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Default="002B38CF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 w:hint="eastAsia"/>
          <w:sz w:val="24"/>
        </w:rPr>
        <w:t>臺</w:t>
      </w:r>
      <w:r w:rsidR="00F722BD">
        <w:rPr>
          <w:rFonts w:ascii="新細明體" w:eastAsia="新細明體"/>
          <w:sz w:val="24"/>
        </w:rPr>
        <w:t>北市文山區辛亥國小</w:t>
      </w:r>
      <w:r w:rsidR="001F3CBC">
        <w:rPr>
          <w:rFonts w:ascii="新細明體" w:eastAsia="新細明體" w:hint="eastAsia"/>
          <w:sz w:val="24"/>
        </w:rPr>
        <w:t>10</w:t>
      </w:r>
      <w:r w:rsidR="00245E03">
        <w:rPr>
          <w:rFonts w:ascii="新細明體" w:eastAsia="新細明體"/>
          <w:sz w:val="24"/>
        </w:rPr>
        <w:t>5</w:t>
      </w:r>
      <w:r w:rsidR="00F722BD">
        <w:rPr>
          <w:rFonts w:ascii="新細明體" w:eastAsia="新細明體"/>
          <w:sz w:val="24"/>
        </w:rPr>
        <w:t>學年度第</w:t>
      </w:r>
      <w:r w:rsidR="008D1F65">
        <w:rPr>
          <w:rFonts w:ascii="新細明體" w:eastAsia="新細明體" w:hint="eastAsia"/>
          <w:sz w:val="24"/>
        </w:rPr>
        <w:t>二</w:t>
      </w:r>
      <w:r w:rsidR="00F722BD">
        <w:rPr>
          <w:rFonts w:ascii="新細明體" w:eastAsia="新細明體"/>
          <w:sz w:val="24"/>
        </w:rPr>
        <w:t>學期</w:t>
      </w:r>
      <w:r w:rsidR="00AD4A2B">
        <w:rPr>
          <w:rFonts w:ascii="新細明體" w:eastAsia="新細明體" w:hint="eastAsia"/>
          <w:sz w:val="24"/>
        </w:rPr>
        <w:t xml:space="preserve"> </w:t>
      </w:r>
      <w:r w:rsidR="00245E03">
        <w:rPr>
          <w:rFonts w:ascii="新細明體" w:eastAsia="新細明體"/>
          <w:sz w:val="24"/>
        </w:rPr>
        <w:t>1</w:t>
      </w:r>
      <w:r w:rsidR="00AD4A2B">
        <w:rPr>
          <w:rFonts w:ascii="新細明體" w:eastAsia="新細明體" w:hint="eastAsia"/>
          <w:sz w:val="24"/>
        </w:rPr>
        <w:t xml:space="preserve"> </w:t>
      </w:r>
      <w:r w:rsidR="00F722BD">
        <w:rPr>
          <w:rFonts w:ascii="新細明體" w:eastAsia="新細明體"/>
          <w:sz w:val="24"/>
        </w:rPr>
        <w:t>年級</w:t>
      </w:r>
      <w:r w:rsidR="00AD4A2B">
        <w:rPr>
          <w:rFonts w:ascii="新細明體" w:eastAsia="新細明體" w:hint="eastAsia"/>
          <w:sz w:val="24"/>
        </w:rPr>
        <w:t xml:space="preserve"> 生活 </w:t>
      </w:r>
      <w:r w:rsidR="00F722BD">
        <w:rPr>
          <w:rFonts w:ascii="新細明體" w:eastAsia="新細明體" w:hint="eastAsia"/>
          <w:sz w:val="24"/>
        </w:rPr>
        <w:t>領域</w:t>
      </w:r>
      <w:r w:rsidR="00F722BD">
        <w:rPr>
          <w:rFonts w:ascii="新細明體" w:eastAsia="新細明體"/>
          <w:sz w:val="24"/>
        </w:rPr>
        <w:t>教學計畫表</w:t>
      </w:r>
    </w:p>
    <w:p w:rsidR="00F722BD" w:rsidRDefault="00F722BD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/>
          <w:sz w:val="24"/>
        </w:rPr>
        <w:t xml:space="preserve">            編寫者： </w:t>
      </w:r>
      <w:r w:rsidR="00BC50FB">
        <w:rPr>
          <w:rFonts w:ascii="新細明體" w:eastAsia="新細明體" w:hint="eastAsia"/>
          <w:sz w:val="24"/>
        </w:rPr>
        <w:t xml:space="preserve"> </w:t>
      </w:r>
      <w:r w:rsidR="00E00C3C">
        <w:rPr>
          <w:rFonts w:ascii="新細明體" w:eastAsia="新細明體" w:hint="eastAsia"/>
          <w:sz w:val="24"/>
        </w:rPr>
        <w:t xml:space="preserve">  </w:t>
      </w:r>
      <w:r w:rsidR="00245E03">
        <w:rPr>
          <w:rFonts w:ascii="新細明體" w:eastAsia="新細明體" w:hint="eastAsia"/>
          <w:sz w:val="24"/>
        </w:rPr>
        <w:t>周靖麗</w:t>
      </w:r>
      <w:r w:rsidR="00AD4A2B">
        <w:rPr>
          <w:rFonts w:ascii="新細明體" w:eastAsia="新細明體" w:hint="eastAsia"/>
          <w:sz w:val="24"/>
        </w:rPr>
        <w:t>、鄭慧珠</w:t>
      </w:r>
      <w:r w:rsidR="00E00C3C">
        <w:rPr>
          <w:rFonts w:ascii="新細明體" w:eastAsia="新細明體" w:hint="eastAsia"/>
          <w:sz w:val="24"/>
        </w:rPr>
        <w:t xml:space="preserve">  </w:t>
      </w:r>
      <w:r w:rsidR="00BC50FB">
        <w:rPr>
          <w:rFonts w:ascii="新細明體" w:eastAsia="新細明體" w:hint="eastAsia"/>
          <w:sz w:val="24"/>
        </w:rPr>
        <w:t xml:space="preserve"> </w:t>
      </w:r>
      <w:r w:rsidR="00E00C3C">
        <w:rPr>
          <w:rFonts w:ascii="新細明體" w:eastAsia="新細明體" w:hint="eastAsia"/>
          <w:sz w:val="24"/>
        </w:rPr>
        <w:t>教師</w:t>
      </w:r>
    </w:p>
    <w:p w:rsidR="00F722BD" w:rsidRDefault="00F722BD">
      <w:pPr>
        <w:pStyle w:val="1"/>
        <w:spacing w:line="400" w:lineRule="exact"/>
        <w:jc w:val="both"/>
        <w:rPr>
          <w:rFonts w:ascii="新細明體" w:eastAsia="新細明體"/>
          <w:sz w:val="24"/>
          <w:u w:val="single"/>
        </w:rPr>
      </w:pP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/>
          <w:sz w:val="24"/>
          <w:szCs w:val="28"/>
        </w:rPr>
        <w:t>學期學習總目標：</w:t>
      </w:r>
    </w:p>
    <w:p w:rsidR="005E1641" w:rsidRPr="00C43886" w:rsidRDefault="005E1641" w:rsidP="005E1641">
      <w:pPr>
        <w:pStyle w:val="1"/>
        <w:ind w:left="570" w:right="57"/>
        <w:jc w:val="left"/>
        <w:rPr>
          <w:rFonts w:ascii="新細明體" w:eastAsia="新細明體" w:hint="eastAsia"/>
          <w:sz w:val="20"/>
        </w:rPr>
      </w:pPr>
      <w:r w:rsidRPr="00C43886">
        <w:rPr>
          <w:rFonts w:ascii="新細明體" w:eastAsia="新細明體" w:hint="eastAsia"/>
          <w:sz w:val="20"/>
        </w:rPr>
        <w:t>1.認識春天的氣候及天氣的變化</w:t>
      </w:r>
      <w:r w:rsidR="00CC2E72" w:rsidRPr="00C43886">
        <w:rPr>
          <w:rFonts w:ascii="新細明體" w:eastAsia="新細明體" w:hint="eastAsia"/>
          <w:sz w:val="20"/>
        </w:rPr>
        <w:t>。</w:t>
      </w:r>
    </w:p>
    <w:p w:rsidR="005E1641" w:rsidRPr="00C43886" w:rsidRDefault="005E1641" w:rsidP="005E1641">
      <w:pPr>
        <w:pStyle w:val="1"/>
        <w:ind w:left="570" w:right="57"/>
        <w:jc w:val="left"/>
        <w:rPr>
          <w:rFonts w:ascii="新細明體" w:eastAsia="新細明體" w:hint="eastAsia"/>
          <w:sz w:val="20"/>
        </w:rPr>
      </w:pPr>
      <w:r w:rsidRPr="00C43886">
        <w:rPr>
          <w:rFonts w:ascii="新細明體" w:eastAsia="新細明體" w:hint="eastAsia"/>
          <w:sz w:val="20"/>
        </w:rPr>
        <w:t>2.會播種植物，做個盡責的主人。</w:t>
      </w:r>
    </w:p>
    <w:p w:rsidR="005E1641" w:rsidRPr="00C43886" w:rsidRDefault="005E1641" w:rsidP="005E1641">
      <w:pPr>
        <w:pStyle w:val="1"/>
        <w:ind w:left="570" w:right="57"/>
        <w:jc w:val="left"/>
        <w:rPr>
          <w:rFonts w:ascii="新細明體" w:eastAsia="新細明體" w:hint="eastAsia"/>
          <w:sz w:val="20"/>
        </w:rPr>
      </w:pPr>
      <w:r w:rsidRPr="00C43886">
        <w:rPr>
          <w:rFonts w:ascii="新細明體" w:eastAsia="新細明體" w:hint="eastAsia"/>
          <w:sz w:val="20"/>
        </w:rPr>
        <w:t>3.</w:t>
      </w:r>
      <w:r w:rsidR="004D21C6" w:rsidRPr="00C43886">
        <w:rPr>
          <w:rFonts w:ascii="新細明體" w:eastAsia="新細明體" w:hint="eastAsia"/>
          <w:sz w:val="20"/>
        </w:rPr>
        <w:t>能記錄自己的成長過程，</w:t>
      </w:r>
      <w:r w:rsidRPr="00C43886">
        <w:rPr>
          <w:rFonts w:ascii="新細明體" w:eastAsia="新細明體" w:hint="eastAsia"/>
          <w:sz w:val="20"/>
        </w:rPr>
        <w:t>對</w:t>
      </w:r>
      <w:r w:rsidR="004D21C6" w:rsidRPr="00C43886">
        <w:rPr>
          <w:rFonts w:ascii="新細明體" w:eastAsia="新細明體" w:hint="eastAsia"/>
          <w:sz w:val="20"/>
        </w:rPr>
        <w:t>週遭的幫助能心懷</w:t>
      </w:r>
      <w:r w:rsidRPr="00C43886">
        <w:rPr>
          <w:rFonts w:ascii="新細明體" w:eastAsia="新細明體" w:hint="eastAsia"/>
          <w:sz w:val="20"/>
        </w:rPr>
        <w:t>感恩。</w:t>
      </w:r>
    </w:p>
    <w:p w:rsidR="004D21C6" w:rsidRPr="00C43886" w:rsidRDefault="004D21C6" w:rsidP="005E1641">
      <w:pPr>
        <w:pStyle w:val="1"/>
        <w:ind w:left="570" w:right="57"/>
        <w:jc w:val="left"/>
        <w:rPr>
          <w:rFonts w:ascii="新細明體" w:eastAsia="新細明體" w:hint="eastAsia"/>
          <w:sz w:val="20"/>
        </w:rPr>
      </w:pPr>
      <w:r w:rsidRPr="00C43886">
        <w:rPr>
          <w:rFonts w:ascii="新細明體" w:eastAsia="新細明體" w:hint="eastAsia"/>
          <w:sz w:val="20"/>
        </w:rPr>
        <w:t>4.能觀察晴天、雨天的不同</w:t>
      </w:r>
      <w:r w:rsidR="00CC2E72" w:rsidRPr="00C43886">
        <w:rPr>
          <w:rFonts w:ascii="新細明體" w:eastAsia="新細明體" w:hint="eastAsia"/>
          <w:sz w:val="20"/>
        </w:rPr>
        <w:t>，並學會安全的使用雨具。</w:t>
      </w:r>
    </w:p>
    <w:p w:rsidR="00CC2E72" w:rsidRPr="00C43886" w:rsidRDefault="00CC2E72" w:rsidP="005E1641">
      <w:pPr>
        <w:pStyle w:val="1"/>
        <w:ind w:left="570" w:right="57"/>
        <w:jc w:val="left"/>
        <w:rPr>
          <w:rFonts w:ascii="新細明體" w:eastAsia="新細明體" w:hint="eastAsia"/>
          <w:sz w:val="20"/>
        </w:rPr>
      </w:pPr>
      <w:r w:rsidRPr="00C43886">
        <w:rPr>
          <w:rFonts w:ascii="新細明體" w:eastAsia="新細明體" w:hint="eastAsia"/>
          <w:sz w:val="20"/>
        </w:rPr>
        <w:t>5.能運用陽光與影子的關係來做遊戲</w:t>
      </w:r>
      <w:r w:rsidR="00C43886" w:rsidRPr="00C43886">
        <w:rPr>
          <w:rFonts w:ascii="新細明體" w:eastAsia="新細明體" w:hint="eastAsia"/>
          <w:sz w:val="20"/>
        </w:rPr>
        <w:t>；</w:t>
      </w:r>
      <w:r w:rsidRPr="00C43886">
        <w:rPr>
          <w:rFonts w:ascii="新細明體" w:eastAsia="新細明體" w:hint="eastAsia"/>
          <w:sz w:val="20"/>
        </w:rPr>
        <w:t>並學會規劃夏天的活動。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2"/>
        </w:rPr>
      </w:pPr>
      <w:r>
        <w:rPr>
          <w:rFonts w:ascii="新細明體" w:eastAsia="新細明體" w:hint="eastAsia"/>
          <w:sz w:val="22"/>
        </w:rPr>
        <w:t>教材來源：</w:t>
      </w:r>
      <w:r w:rsidR="00C43886">
        <w:rPr>
          <w:rFonts w:ascii="新細明體" w:eastAsia="新細明體" w:hint="eastAsia"/>
          <w:sz w:val="22"/>
        </w:rPr>
        <w:t>南一版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Ansi="新細明體" w:hint="eastAsia"/>
          <w:sz w:val="22"/>
        </w:rPr>
      </w:pPr>
      <w:r>
        <w:rPr>
          <w:rFonts w:ascii="新細明體" w:eastAsia="新細明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354"/>
        <w:gridCol w:w="350"/>
        <w:gridCol w:w="2057"/>
        <w:gridCol w:w="1737"/>
        <w:gridCol w:w="378"/>
        <w:gridCol w:w="895"/>
        <w:gridCol w:w="4158"/>
        <w:gridCol w:w="11"/>
      </w:tblGrid>
      <w:tr w:rsidR="00C43886" w:rsidTr="00EE3257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起訖週次</w:t>
            </w:r>
          </w:p>
        </w:tc>
        <w:tc>
          <w:tcPr>
            <w:tcW w:w="354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350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2057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對應能力指標</w:t>
            </w:r>
          </w:p>
        </w:tc>
        <w:tc>
          <w:tcPr>
            <w:tcW w:w="1737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教學目標</w:t>
            </w:r>
          </w:p>
        </w:tc>
        <w:tc>
          <w:tcPr>
            <w:tcW w:w="37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895" w:type="dxa"/>
            <w:shd w:val="clear" w:color="000000" w:fill="auto"/>
            <w:vAlign w:val="center"/>
          </w:tcPr>
          <w:p w:rsidR="00C43886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評量</w:t>
            </w:r>
          </w:p>
          <w:p w:rsidR="00F722BD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方式</w:t>
            </w:r>
          </w:p>
        </w:tc>
        <w:tc>
          <w:tcPr>
            <w:tcW w:w="4169" w:type="dxa"/>
            <w:gridSpan w:val="2"/>
            <w:shd w:val="clear" w:color="000000" w:fill="auto"/>
            <w:vAlign w:val="center"/>
          </w:tcPr>
          <w:p w:rsidR="00F722BD" w:rsidRDefault="00834EA9">
            <w:pPr>
              <w:jc w:val="center"/>
              <w:rPr>
                <w:rFonts w:ascii="新細明體" w:hint="eastAsia"/>
              </w:rPr>
            </w:pPr>
            <w:r>
              <w:rPr>
                <w:rFonts w:ascii="新細明體" w:hint="eastAsia"/>
              </w:rPr>
              <w:t>七</w:t>
            </w:r>
            <w:r w:rsidR="00F722BD">
              <w:rPr>
                <w:rFonts w:ascii="新細明體" w:hint="eastAsia"/>
              </w:rPr>
              <w:t>大議題</w:t>
            </w:r>
          </w:p>
        </w:tc>
      </w:tr>
      <w:tr w:rsidR="00EE3257" w:rsidTr="00EE3257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43886" w:rsidRDefault="00C43886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C43886" w:rsidRDefault="00C43886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主題一、春之歌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C43886" w:rsidRDefault="00C43886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>、春天來了</w:t>
            </w:r>
          </w:p>
        </w:tc>
        <w:tc>
          <w:tcPr>
            <w:tcW w:w="2057" w:type="dxa"/>
            <w:shd w:val="clear" w:color="000000" w:fill="auto"/>
          </w:tcPr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3-1 嘗試運用各種生活素材，表達自己的感受與想法。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</w:tc>
        <w:tc>
          <w:tcPr>
            <w:tcW w:w="1737" w:type="dxa"/>
            <w:shd w:val="clear" w:color="000000" w:fill="auto"/>
          </w:tcPr>
          <w:p w:rsidR="00C43886" w:rsidRPr="00173E89" w:rsidRDefault="00C43886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1.能分辨出春天與冬天校園景物的不同，並歸納春天裡各項景物的特徵。</w:t>
            </w:r>
          </w:p>
          <w:p w:rsidR="00C43886" w:rsidRPr="00173E89" w:rsidRDefault="00C43886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2.能用歌曲演奏來迎接春天的到來，並學習小鳥音符ㄇㄧ、ㄙㄛ、ㄌㄚ的高低。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C43886" w:rsidRDefault="00EE3257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C43886" w:rsidRPr="00173E89" w:rsidRDefault="00C43886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58" w:type="dxa"/>
            <w:shd w:val="clear" w:color="000000" w:fill="auto"/>
          </w:tcPr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能以語言、文字或圖畫等表達自己對自然體驗或環境保護的想法。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C43886" w:rsidRPr="00173E89" w:rsidRDefault="00C43886" w:rsidP="006501C2">
            <w:pPr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C43886" w:rsidRPr="00173E89" w:rsidRDefault="00C43886" w:rsidP="006501C2">
            <w:pPr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C43886" w:rsidRPr="00173E89" w:rsidRDefault="00C43886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辨別冷熱、晴雨等天氣的變化。</w:t>
            </w:r>
          </w:p>
          <w:p w:rsidR="00C43886" w:rsidRPr="00173E89" w:rsidRDefault="00C43886" w:rsidP="006501C2">
            <w:pPr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覺察天氣變化，並適切因應。</w:t>
            </w:r>
          </w:p>
        </w:tc>
      </w:tr>
      <w:tr w:rsidR="00EE3257" w:rsidTr="00EE3257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E3257" w:rsidRDefault="00EE3257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二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EE3257" w:rsidRDefault="00EE3257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主題一、春之歌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EE3257" w:rsidRDefault="00EE3257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單元2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、美麗花仙子 </w:t>
            </w:r>
          </w:p>
        </w:tc>
        <w:tc>
          <w:tcPr>
            <w:tcW w:w="2057" w:type="dxa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</w:tc>
        <w:tc>
          <w:tcPr>
            <w:tcW w:w="1737" w:type="dxa"/>
            <w:shd w:val="clear" w:color="000000" w:fill="auto"/>
          </w:tcPr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bookmarkStart w:id="0" w:name="OLE_LINK1"/>
            <w:r w:rsidRPr="00173E89">
              <w:rPr>
                <w:rFonts w:ascii="新細明體" w:hAnsi="新細明體" w:hint="eastAsia"/>
                <w:sz w:val="20"/>
              </w:rPr>
              <w:t>1.能察覺校園中許多花朵都開花了。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2.能知道花的形狀、大小、顏色、氣味都不一樣。</w:t>
            </w:r>
            <w:bookmarkEnd w:id="0"/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3.能說出日常生活中把花的美麗留下的方法。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4.能和同學共同利用花的外形布置教室，把花的美留下來。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EE3257" w:rsidRDefault="00EE3257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認識日常生活的用具。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EE3257" w:rsidTr="00EE3257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E3257" w:rsidRDefault="00EE3257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EE3257" w:rsidRDefault="00EE3257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主題一、春之歌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EE3257" w:rsidRDefault="00EE3257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、探訪小動物 </w:t>
            </w:r>
          </w:p>
        </w:tc>
        <w:tc>
          <w:tcPr>
            <w:tcW w:w="2057" w:type="dxa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1-2 透過各種媒材進行探索活動，喚起豐富的想像力，並體驗學習的樂趣。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2-3 察覺不同人、不同生物、不同文化各具特色，理解並尊重其歧異性，欣賞其長處。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EE3257" w:rsidRPr="00173E89" w:rsidRDefault="00EE3257" w:rsidP="006501C2">
            <w:pPr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</w:tc>
        <w:tc>
          <w:tcPr>
            <w:tcW w:w="1737" w:type="dxa"/>
            <w:shd w:val="clear" w:color="000000" w:fill="auto"/>
          </w:tcPr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1.能發現在校園中也有小動物在活潑的活動著。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2.能說出不同小動物的活動方式與外形。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3.能說出要介紹小動物要做哪些準備。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4.能分工合作，完成表現春天情境的小組作品。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EE3257" w:rsidRDefault="00EE3257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能以語言、文字或圖畫等表達自己對自然體驗或環境保護的想法。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EE3257" w:rsidTr="00EE3257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E3257" w:rsidRDefault="00EE3257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四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EE3257" w:rsidRDefault="00EE3257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主題二、開心農園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EE3257" w:rsidRDefault="00EE3257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、一起來播種 </w:t>
            </w:r>
          </w:p>
        </w:tc>
        <w:tc>
          <w:tcPr>
            <w:tcW w:w="2057" w:type="dxa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2-3 察覺不同人、不同生物、不同文化各具特色，理解並尊重其歧異性，欣賞其長處。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3-1 嘗試運用各種生活素材，表達自己的感受與想法。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</w:tc>
        <w:tc>
          <w:tcPr>
            <w:tcW w:w="1737" w:type="dxa"/>
            <w:shd w:val="clear" w:color="000000" w:fill="auto"/>
          </w:tcPr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1.能藉由觀察歸納出大部分的蔬果是從種子發芽生長出來的。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2.能經由觀察、討論決定要種什麼植物。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3.能熱切的想知道播種和讓種子發芽的方法。</w:t>
            </w:r>
          </w:p>
          <w:p w:rsidR="00EE3257" w:rsidRPr="00173E89" w:rsidRDefault="00EE3257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4.透過唱</w:t>
            </w:r>
            <w:r>
              <w:rPr>
                <w:rFonts w:ascii="新細明體" w:hAnsi="新細明體" w:cs="Arial Unicode MS" w:hint="eastAsia"/>
                <w:sz w:val="20"/>
              </w:rPr>
              <w:t>〈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播種歌</w:t>
            </w:r>
            <w:r>
              <w:rPr>
                <w:rFonts w:ascii="新細明體" w:hAnsi="新細明體" w:cs="Arial Unicode MS" w:hint="eastAsia"/>
                <w:sz w:val="20"/>
              </w:rPr>
              <w:t>〉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，期盼種子快發芽，並學習四拍子節奏。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EE3257" w:rsidRDefault="00EE3257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E3257" w:rsidRPr="00173E89" w:rsidRDefault="00EE3257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5C1760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C1760" w:rsidRDefault="005C176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五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C1760" w:rsidRDefault="005C1760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主題二、開心農園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C1760" w:rsidRDefault="005C1760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單元2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、長大的豆苗 </w:t>
            </w:r>
          </w:p>
        </w:tc>
        <w:tc>
          <w:tcPr>
            <w:tcW w:w="2057" w:type="dxa"/>
            <w:shd w:val="clear" w:color="000000" w:fill="auto"/>
          </w:tcPr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737" w:type="dxa"/>
            <w:shd w:val="clear" w:color="000000" w:fill="auto"/>
          </w:tcPr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1.能滿懷希望期待豆豆快快發芽。</w:t>
            </w:r>
          </w:p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2.能學會觀察的重點並知道製作觀察紀錄表要做哪些準備。</w:t>
            </w:r>
          </w:p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3.能動手做觀察記錄，並能唱出</w:t>
            </w:r>
            <w:r>
              <w:rPr>
                <w:rFonts w:ascii="細明體" w:eastAsia="細明體" w:hint="eastAsia"/>
                <w:sz w:val="20"/>
              </w:rPr>
              <w:t>〈小豆苗〉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歌曲且認識音符的長短和高低。</w:t>
            </w:r>
          </w:p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4.能享受收成的喜悅，對於種植活動充滿興趣。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C1760" w:rsidRDefault="005C176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5C1760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C1760" w:rsidRDefault="005C176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六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C1760" w:rsidRDefault="005C1760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主題二、開心農園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C1760" w:rsidRDefault="005C1760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、種子大集合 </w:t>
            </w:r>
          </w:p>
        </w:tc>
        <w:tc>
          <w:tcPr>
            <w:tcW w:w="2057" w:type="dxa"/>
            <w:shd w:val="clear" w:color="000000" w:fill="auto"/>
          </w:tcPr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探索生活中的人、事、物，並體會各種網絡之間的互賴與不可分離性。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4-2 學習體會他人的立場、體諒別人、並與人和諧相處。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5-2 察覺自己與許多事物的想法與作法，有時也很管用。</w:t>
            </w:r>
          </w:p>
        </w:tc>
        <w:tc>
          <w:tcPr>
            <w:tcW w:w="1737" w:type="dxa"/>
            <w:shd w:val="clear" w:color="000000" w:fill="auto"/>
          </w:tcPr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1.透過詢問家人與同儕分享知道人們利用種子的各種方式。</w:t>
            </w:r>
          </w:p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2.能全班一起規劃辦個有關種子的活動。</w:t>
            </w:r>
          </w:p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3.能與同儕分工為種子展做準備。</w:t>
            </w:r>
          </w:p>
          <w:p w:rsidR="005C1760" w:rsidRPr="00173E89" w:rsidRDefault="005C1760" w:rsidP="006501C2">
            <w:pPr>
              <w:ind w:left="160" w:hangingChars="80" w:hanging="160"/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4.能從種子展中獲得知識與成就感。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C1760" w:rsidRDefault="005C176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  <w:p w:rsidR="005C1760" w:rsidRPr="00173E89" w:rsidRDefault="005C1760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主題三、快樂的成長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、我長大了 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探索生活中的人、事、物，並體會各種網絡之間的互賴與不可分離性。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</w:t>
            </w:r>
            <w:r>
              <w:rPr>
                <w:rFonts w:ascii="新細明體" w:hAnsi="新細明體" w:cs="Arial Unicode MS" w:hint="eastAsia"/>
                <w:sz w:val="20"/>
              </w:rPr>
              <w:t>1使用合適的語彙或方式，表達對人、事、物的觀察與意見。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5-2 察覺自己對許多事務的想法與作法，有時也很管用。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1.能了解自己和動、植物一樣都長大了。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2.能知道自己與之前幼稚園的不同。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3.能說出更長大懂事的行為。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4.能付諸行動證明自己已經長大了。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培養互助合作的生活態度。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八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主題三、快樂的成長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單元2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、成長小故事 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1-3 探索生命中的人、事、物，並體會各種網絡之間的互賴與不可分離性。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5-2 察覺自己對許多事物的想法與作法，有時也很管用。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細明體" w:hint="eastAsia"/>
                <w:sz w:val="20"/>
              </w:rPr>
            </w:pPr>
            <w:r w:rsidRPr="00173E89">
              <w:rPr>
                <w:rFonts w:ascii="新細明體" w:hAnsi="新細明體" w:cs="細明體" w:hint="eastAsia"/>
                <w:sz w:val="20"/>
              </w:rPr>
              <w:t>1.能對自己是如何成長感到好奇。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細明體" w:hint="eastAsia"/>
                <w:sz w:val="20"/>
              </w:rPr>
            </w:pPr>
            <w:r w:rsidRPr="00173E89">
              <w:rPr>
                <w:rFonts w:ascii="新細明體" w:hAnsi="新細明體" w:cs="細明體" w:hint="eastAsia"/>
                <w:sz w:val="20"/>
              </w:rPr>
              <w:t>2.透過訪問家人及</w:t>
            </w:r>
            <w:r>
              <w:rPr>
                <w:rFonts w:ascii="新細明體" w:hAnsi="新細明體" w:cs="細明體" w:hint="eastAsia"/>
                <w:sz w:val="20"/>
              </w:rPr>
              <w:t>搜</w:t>
            </w:r>
            <w:r w:rsidRPr="00173E89">
              <w:rPr>
                <w:rFonts w:ascii="新細明體" w:hAnsi="新細明體" w:cs="細明體" w:hint="eastAsia"/>
                <w:sz w:val="20"/>
              </w:rPr>
              <w:t>集照片，了解自己成長中的故事。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細明體" w:hint="eastAsia"/>
                <w:sz w:val="20"/>
              </w:rPr>
            </w:pPr>
            <w:r w:rsidRPr="00173E89">
              <w:rPr>
                <w:rFonts w:ascii="新細明體" w:hAnsi="新細明體" w:cs="細明體" w:hint="eastAsia"/>
                <w:sz w:val="20"/>
              </w:rPr>
              <w:t>3.能整理自己的成長故事及照片，做成自己的成長小書。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細明體" w:hint="eastAsia"/>
                <w:sz w:val="20"/>
              </w:rPr>
            </w:pPr>
            <w:r w:rsidRPr="00173E89">
              <w:rPr>
                <w:rFonts w:ascii="新細明體" w:hAnsi="新細明體" w:cs="細明體" w:hint="eastAsia"/>
                <w:sz w:val="20"/>
              </w:rPr>
              <w:t>4.藉由分享成長故事，了解要更重視自己的成長。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主題三、快樂的成長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、成長中的感恩 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探索生活中的人、事、物，並體會各種網絡之間的互賴與不可分離性。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 xml:space="preserve">3-1 嘗試運用各種生活素材，表現自己的感受與想法。 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4-2 學會體會他人的立場、體諒別人，並與人和諧相處。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1.能了解世上有許多人不是和自己一樣快樂成長的，而了解自己很幸福。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2.能說出照顧自己長大的人。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3.能製作感謝卡來感謝幫助自己成長的人。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4.能付出行動來感謝成長中幫助自己的人。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瞭解自己所擁有的物品並願意與他人分享。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評量週</w:t>
            </w:r>
          </w:p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主題四、下雨天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、啊！下雨了 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1.能說出下雨了的五官感受。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2.思考雨天外出對自己有什麼影響，該做哪些因應行為。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辨別冷熱、晴雨等天氣的變化。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覺察天氣變化，並適切因應。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主題四、下雨天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>、啊！下雨了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1.學會正確使用雨具。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2.能珍惜雨具，培養愛物惜物的行為。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辨別冷熱、晴雨等天氣的變化。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覺察天氣變化，並適切因應。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十二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主題四、下雨天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單元2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、雨天的情景 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1.能觀察生活中下雨天人們活動的情景。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2.能說出大家怎麼過下雨天會比較好。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3.能畫出自己對下雨天的印象和經驗。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4.和同學分享下雨天的畫作。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能以語言、文字或圖畫等表達自己對自然體驗或環境保護的想法。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辨別冷熱、晴雨等天氣的變化。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覺察天氣變化，並適切因應。</w:t>
            </w:r>
          </w:p>
        </w:tc>
      </w:tr>
      <w:tr w:rsidR="00513E99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主題四、下雨天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13E99" w:rsidRDefault="00513E99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、雨後新發現 </w:t>
            </w:r>
          </w:p>
        </w:tc>
        <w:tc>
          <w:tcPr>
            <w:tcW w:w="2057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</w:tc>
        <w:tc>
          <w:tcPr>
            <w:tcW w:w="1737" w:type="dxa"/>
            <w:shd w:val="clear" w:color="000000" w:fill="auto"/>
          </w:tcPr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1.能用五官觀察雨後的校園有哪些現象。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2.能發現校園中雨後的小動物。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3.能用心觀察蝸牛的外形和動作。</w:t>
            </w:r>
          </w:p>
          <w:p w:rsidR="00513E99" w:rsidRPr="00173E89" w:rsidRDefault="00513E99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4.能用肢體動作表現出觀察到的小動物；比較旋律的快與慢。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13E99" w:rsidRDefault="00513E99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>認識家庭的組成分子與稱謂。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13E99" w:rsidRPr="00173E89" w:rsidRDefault="00513E99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</w:tc>
      </w:tr>
      <w:tr w:rsidR="00DD6515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DD6515" w:rsidRDefault="00DD651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十四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DD6515" w:rsidRDefault="00DD6515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主題五、生活中的水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DD6515" w:rsidRDefault="00DD6515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、水在那裡 </w:t>
            </w:r>
          </w:p>
        </w:tc>
        <w:tc>
          <w:tcPr>
            <w:tcW w:w="2057" w:type="dxa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相信自己只要能真切的觀察、細心的體會，常會有很多新奇的發現。</w:t>
            </w:r>
          </w:p>
        </w:tc>
        <w:tc>
          <w:tcPr>
            <w:tcW w:w="1737" w:type="dxa"/>
            <w:shd w:val="clear" w:color="000000" w:fill="auto"/>
          </w:tcPr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1.能說出水存在於生活之中。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2.能說出水出現在校園中的位置。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3.藉由集水活動的進行以及觀察他組作品的過程中，能適時修補調整集水容器。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4.透過集水活動所得的水再利用。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DD6515" w:rsidRDefault="00DD651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</w:p>
        </w:tc>
        <w:tc>
          <w:tcPr>
            <w:tcW w:w="895" w:type="dxa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表達自己的意見和感受，不受性別的限制。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認識生活周遭的自然環境與人造環境，以及常見的動物、植物、微生物彼此之間的互動關係。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認識日常生活的用具。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DD6515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DD6515" w:rsidRDefault="00DD651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DD6515" w:rsidRDefault="00DD6515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主題五、生活中的水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DD6515" w:rsidRDefault="00DD6515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單元2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、認識生活中的水 </w:t>
            </w:r>
          </w:p>
        </w:tc>
        <w:tc>
          <w:tcPr>
            <w:tcW w:w="2057" w:type="dxa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1-2 透過各種媒材進行探索活動，喚醒豐富的想像力，並體驗學習的樂趣。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觀察生活中的人、事、物的變化，覺知各種變化的可能性。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5-3 喜歡探討事情演變的原因，並養成對周邊訊息做適切反應的態度。</w:t>
            </w:r>
          </w:p>
        </w:tc>
        <w:tc>
          <w:tcPr>
            <w:tcW w:w="1737" w:type="dxa"/>
            <w:shd w:val="clear" w:color="000000" w:fill="auto"/>
          </w:tcPr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1.能明白水是無色、無味、無固定形狀的特性。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2.能確認添加東西到水中以改變其顏色、味道與形狀。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3.能透過實驗的操作，明白生活中利用水的特性調製各種飲料。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4.能把結果與同學分享。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DD6515" w:rsidRDefault="00DD651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DD6515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DD6515" w:rsidRDefault="00DD651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十六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DD6515" w:rsidRDefault="00DD6515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主題五、生活中的水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DD6515" w:rsidRDefault="00DD6515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、水的遊戲 </w:t>
            </w:r>
          </w:p>
        </w:tc>
        <w:tc>
          <w:tcPr>
            <w:tcW w:w="2057" w:type="dxa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1-2 透過各種媒材進行探索活動，喚醒豐富的想像力，並體驗學習的樂趣。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觀察生活中的人、事、物的變化，覺知各種變化的可能性。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737" w:type="dxa"/>
            <w:shd w:val="clear" w:color="000000" w:fill="auto"/>
          </w:tcPr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1.能思考與水相關的各種遊戲。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2.能思考水玩具的玩法，並確認自己可動手做的玩具。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3.能自己動手完成水車，享受自己動手做的樂趣。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</w:t>
            </w:r>
            <w:r w:rsidRPr="00173E89">
              <w:rPr>
                <w:rFonts w:ascii="新細明體" w:hAnsi="新細明體" w:hint="eastAsia"/>
                <w:sz w:val="20"/>
              </w:rPr>
              <w:t>能發現水車會動是受水力的推動，且從操作中發現問題並解決它。</w:t>
            </w:r>
          </w:p>
          <w:p w:rsidR="00DD6515" w:rsidRPr="00173E89" w:rsidRDefault="00DD6515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5.能了解水對生活的重要性，並落實節約用水。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DD6515" w:rsidRDefault="00DD651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>認識家庭的組成分子與稱謂。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願意並喜歡參與親水活動。</w:t>
            </w:r>
          </w:p>
          <w:p w:rsidR="00DD6515" w:rsidRPr="00173E89" w:rsidRDefault="00DD6515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說明親水活動要注意的安全事項。</w:t>
            </w:r>
          </w:p>
        </w:tc>
      </w:tr>
      <w:tr w:rsidR="00540B2A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40B2A" w:rsidRDefault="00540B2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主題六、夏日生活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單元1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>、天氣變熱了</w:t>
            </w:r>
          </w:p>
        </w:tc>
        <w:tc>
          <w:tcPr>
            <w:tcW w:w="2057" w:type="dxa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4-2 學習體會他人的立場、體諒別人，並與人和諧相處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5-3 喜歡探討事情演變的原因，並養成對周邊訊息做適切反應的態度。</w:t>
            </w:r>
          </w:p>
        </w:tc>
        <w:tc>
          <w:tcPr>
            <w:tcW w:w="1737" w:type="dxa"/>
            <w:shd w:val="clear" w:color="000000" w:fill="auto"/>
          </w:tcPr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1.能觀察並說出天氣變熱了而使得生活周遭的事物改變。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2.能說出夏日活動的種類。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3.能說出從事戶外活動可能發生的事情。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4.能說出如何做好夏天的防護措施。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40B2A" w:rsidRDefault="00540B2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color w:val="000000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</w:t>
            </w:r>
            <w:r w:rsidRPr="00173E89">
              <w:rPr>
                <w:rFonts w:ascii="新細明體" w:hAnsi="新細明體" w:cs="Arial Unicode MS" w:hint="eastAsia"/>
                <w:color w:val="000000"/>
                <w:sz w:val="20"/>
              </w:rPr>
              <w:t>認識不同性別者身心的異同。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color w:val="000000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color w:val="000000"/>
                <w:sz w:val="20"/>
              </w:rPr>
              <w:t xml:space="preserve"> 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尊重不同性別者的特質。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能做到簡單的校園環保行動，並落實到家庭生活中。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>認識家庭的組成分子與稱謂。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瞭解兒童對遊戲權利的需求並促進身心健康與發展。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辨別冷熱、晴雨等天氣的變化。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覺察天氣變化，並適切因應。</w:t>
            </w:r>
          </w:p>
        </w:tc>
      </w:tr>
      <w:tr w:rsidR="00540B2A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40B2A" w:rsidRDefault="00540B2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十八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主題六、夏日生活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單元2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 xml:space="preserve">、陽光下的影子 </w:t>
            </w:r>
          </w:p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/>
                <w:sz w:val="20"/>
              </w:rPr>
            </w:pPr>
          </w:p>
        </w:tc>
        <w:tc>
          <w:tcPr>
            <w:tcW w:w="2057" w:type="dxa"/>
            <w:shd w:val="clear" w:color="000000" w:fill="auto"/>
          </w:tcPr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</w:p>
        </w:tc>
        <w:tc>
          <w:tcPr>
            <w:tcW w:w="1737" w:type="dxa"/>
            <w:shd w:val="clear" w:color="000000" w:fill="auto"/>
          </w:tcPr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1.能發現影子的存在並知道不同物體影子的形狀不同。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2.能知道有光源才會產生影子。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3.透過觀察與發現能說出陽光和影子的關係。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4.會運用陽光和影子關係來玩遊戲。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</w:p>
        </w:tc>
        <w:tc>
          <w:tcPr>
            <w:tcW w:w="378" w:type="dxa"/>
            <w:shd w:val="clear" w:color="000000" w:fill="auto"/>
            <w:vAlign w:val="center"/>
          </w:tcPr>
          <w:p w:rsidR="00540B2A" w:rsidRDefault="00540B2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>認識家庭的組成分子與稱謂。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540B2A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540B2A" w:rsidRDefault="00540B2A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主題六、夏日生活</w:t>
            </w:r>
          </w:p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</w:p>
        </w:tc>
        <w:tc>
          <w:tcPr>
            <w:tcW w:w="350" w:type="dxa"/>
            <w:shd w:val="clear" w:color="000000" w:fill="auto"/>
            <w:vAlign w:val="center"/>
          </w:tcPr>
          <w:p w:rsidR="00540B2A" w:rsidRDefault="00540B2A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>、快樂過夏天</w:t>
            </w:r>
          </w:p>
        </w:tc>
        <w:tc>
          <w:tcPr>
            <w:tcW w:w="2057" w:type="dxa"/>
            <w:shd w:val="clear" w:color="000000" w:fill="auto"/>
          </w:tcPr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540B2A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540B2A" w:rsidRPr="00173E89" w:rsidRDefault="00540B2A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737" w:type="dxa"/>
            <w:shd w:val="clear" w:color="000000" w:fill="auto"/>
          </w:tcPr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1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.能說出在暑假中想從事的活動。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2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.能在暑假想從事的活動中找出可以做到的。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3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.能在進行暑假活動前充分準備。</w:t>
            </w:r>
          </w:p>
          <w:p w:rsidR="00540B2A" w:rsidRPr="00173E89" w:rsidRDefault="00540B2A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4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.能規劃自己的暑假活動。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540B2A" w:rsidRDefault="00540B2A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hint="eastAsia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具有跟隨家人或師長參與社區環境保護的活動經驗。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◎海洋教育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願意並喜歡參與親水活動。</w:t>
            </w:r>
          </w:p>
          <w:p w:rsidR="00540B2A" w:rsidRPr="00173E89" w:rsidRDefault="00540B2A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說明親水活動要注意的安全事項。</w:t>
            </w:r>
          </w:p>
        </w:tc>
      </w:tr>
      <w:tr w:rsidR="006735F8" w:rsidTr="006501C2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735F8" w:rsidRDefault="006735F8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二十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6735F8" w:rsidRPr="00DB6A04" w:rsidRDefault="006735F8" w:rsidP="00DB6A04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評量週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6735F8" w:rsidRDefault="006735F8" w:rsidP="006501C2">
            <w:pPr>
              <w:jc w:val="center"/>
              <w:rPr>
                <w:rFonts w:ascii="細明體" w:eastAsia="細明體" w:hAnsi="Arial Unicode MS" w:cs="Arial Unicode MS" w:hint="eastAsia"/>
                <w:sz w:val="20"/>
              </w:rPr>
            </w:pPr>
            <w:r>
              <w:rPr>
                <w:rFonts w:ascii="細明體" w:eastAsia="細明體" w:hAnsi="Arial Unicode MS" w:cs="Arial Unicode MS" w:hint="eastAsia"/>
                <w:sz w:val="20"/>
              </w:rPr>
              <w:t>單元3</w:t>
            </w:r>
            <w:r>
              <w:rPr>
                <w:rFonts w:ascii="細明體" w:eastAsia="細明體" w:hAnsi="Arial Unicode MS" w:cs="Arial Unicode MS"/>
                <w:sz w:val="20"/>
              </w:rPr>
              <w:br/>
            </w:r>
            <w:r>
              <w:rPr>
                <w:rFonts w:ascii="細明體" w:eastAsia="細明體" w:hAnsi="Arial Unicode MS" w:cs="Arial Unicode MS" w:hint="eastAsia"/>
                <w:sz w:val="20"/>
              </w:rPr>
              <w:t>、快樂過夏天</w:t>
            </w:r>
          </w:p>
        </w:tc>
        <w:tc>
          <w:tcPr>
            <w:tcW w:w="2057" w:type="dxa"/>
            <w:shd w:val="clear" w:color="000000" w:fill="auto"/>
          </w:tcPr>
          <w:p w:rsidR="006735F8" w:rsidRPr="00173E89" w:rsidRDefault="006735F8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6735F8" w:rsidRPr="00173E89" w:rsidRDefault="006735F8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6735F8" w:rsidRDefault="006735F8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6735F8" w:rsidRPr="00173E89" w:rsidRDefault="006735F8" w:rsidP="006501C2">
            <w:pPr>
              <w:pStyle w:val="a3"/>
              <w:rPr>
                <w:rFonts w:ascii="新細明體" w:eastAsia="新細明體" w:hAnsi="新細明體" w:cs="Arial Unicode MS" w:hint="eastAsia"/>
                <w:sz w:val="20"/>
              </w:rPr>
            </w:pPr>
            <w:r w:rsidRPr="00173E89">
              <w:rPr>
                <w:rFonts w:ascii="新細明體" w:eastAsia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737" w:type="dxa"/>
            <w:shd w:val="clear" w:color="000000" w:fill="auto"/>
          </w:tcPr>
          <w:p w:rsidR="006735F8" w:rsidRPr="00173E89" w:rsidRDefault="006735F8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1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.能說出在暑假中想從事的活動。</w:t>
            </w:r>
          </w:p>
          <w:p w:rsidR="006735F8" w:rsidRPr="00173E89" w:rsidRDefault="006735F8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2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.能在暑假想從事的活動中找出可以做到的。</w:t>
            </w:r>
          </w:p>
          <w:p w:rsidR="006735F8" w:rsidRPr="00173E89" w:rsidRDefault="006735F8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3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.能在進行暑假活動前充分準備。</w:t>
            </w:r>
          </w:p>
          <w:p w:rsidR="006735F8" w:rsidRPr="00173E89" w:rsidRDefault="006735F8" w:rsidP="006501C2">
            <w:pPr>
              <w:ind w:left="160" w:hangingChars="80" w:hanging="160"/>
              <w:rPr>
                <w:rFonts w:ascii="新細明體" w:hAnsi="新細明體" w:cs="Arial Unicode MS" w:hint="eastAsia"/>
                <w:sz w:val="20"/>
              </w:rPr>
            </w:pPr>
            <w:r>
              <w:rPr>
                <w:rFonts w:ascii="新細明體" w:hAnsi="新細明體" w:cs="Arial Unicode MS" w:hint="eastAsia"/>
                <w:sz w:val="20"/>
              </w:rPr>
              <w:t>4</w:t>
            </w:r>
            <w:r w:rsidRPr="00173E89">
              <w:rPr>
                <w:rFonts w:ascii="新細明體" w:hAnsi="新細明體" w:cs="Arial Unicode MS" w:hint="eastAsia"/>
                <w:sz w:val="20"/>
              </w:rPr>
              <w:t>.能規劃自己的暑假活動。</w:t>
            </w:r>
          </w:p>
        </w:tc>
        <w:tc>
          <w:tcPr>
            <w:tcW w:w="378" w:type="dxa"/>
            <w:shd w:val="clear" w:color="000000" w:fill="auto"/>
            <w:vAlign w:val="center"/>
          </w:tcPr>
          <w:p w:rsidR="006735F8" w:rsidRDefault="006735F8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895" w:type="dxa"/>
            <w:shd w:val="clear" w:color="000000" w:fill="auto"/>
          </w:tcPr>
          <w:p w:rsidR="006735F8" w:rsidRPr="00173E89" w:rsidRDefault="006735F8" w:rsidP="006501C2">
            <w:pPr>
              <w:rPr>
                <w:rFonts w:ascii="新細明體" w:hAnsi="新細明體" w:cs="Arial Unicode MS"/>
                <w:sz w:val="20"/>
              </w:rPr>
            </w:pPr>
            <w:r w:rsidRPr="00173E89">
              <w:rPr>
                <w:rFonts w:ascii="新細明體" w:hAnsi="新細明體" w:hint="eastAsia"/>
                <w:sz w:val="20"/>
              </w:rPr>
              <w:t>觀察評量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口頭評量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行為檢核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態度評量</w:t>
            </w:r>
            <w:r w:rsidRPr="00173E89">
              <w:rPr>
                <w:rFonts w:ascii="新細明體" w:hAnsi="新細明體"/>
                <w:sz w:val="20"/>
              </w:rPr>
              <w:br/>
            </w:r>
            <w:r w:rsidRPr="00173E89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2-1-4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 xml:space="preserve"> 認識自己的身體隱私權。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能具有好奇心，體認人類在生態中的角色，以及自然環境與人的相互關係。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5-1-2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能做到簡單的校園環保行動，並落實到家庭生活中。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/>
                  <w:sz w:val="20"/>
                </w:rPr>
                <w:t>4-1-1</w:t>
              </w:r>
            </w:smartTag>
            <w:r w:rsidRPr="00173E89">
              <w:rPr>
                <w:rFonts w:ascii="新細明體" w:hAnsi="新細明體" w:cs="Arial Unicode MS"/>
                <w:sz w:val="20"/>
              </w:rPr>
              <w:t>認識家庭的組成分子與稱謂。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r w:rsidRPr="00173E89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6735F8" w:rsidRPr="00173E89" w:rsidRDefault="006735F8" w:rsidP="006501C2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173E89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173E89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C43886" w:rsidTr="00EE3257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242242" w:rsidRDefault="00242242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二十一</w:t>
            </w:r>
          </w:p>
        </w:tc>
        <w:tc>
          <w:tcPr>
            <w:tcW w:w="354" w:type="dxa"/>
            <w:shd w:val="clear" w:color="000000" w:fill="auto"/>
            <w:vAlign w:val="center"/>
          </w:tcPr>
          <w:p w:rsidR="00245E03" w:rsidRPr="000B0513" w:rsidRDefault="00245E03" w:rsidP="00245E03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總檢討</w:t>
            </w:r>
          </w:p>
        </w:tc>
        <w:tc>
          <w:tcPr>
            <w:tcW w:w="350" w:type="dxa"/>
            <w:shd w:val="clear" w:color="000000" w:fill="auto"/>
            <w:vAlign w:val="center"/>
          </w:tcPr>
          <w:p w:rsidR="00242242" w:rsidRPr="000B0513" w:rsidRDefault="00245E03" w:rsidP="007A391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總複習</w:t>
            </w:r>
          </w:p>
        </w:tc>
        <w:tc>
          <w:tcPr>
            <w:tcW w:w="2057" w:type="dxa"/>
            <w:shd w:val="clear" w:color="000000" w:fill="auto"/>
            <w:vAlign w:val="center"/>
          </w:tcPr>
          <w:p w:rsidR="00245E03" w:rsidRDefault="00245E03" w:rsidP="007A391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期末總複習、</w:t>
            </w:r>
          </w:p>
          <w:p w:rsidR="00245E03" w:rsidRDefault="00245E03" w:rsidP="007A391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期末評量、</w:t>
            </w:r>
          </w:p>
          <w:p w:rsidR="00245E03" w:rsidRDefault="00245E03" w:rsidP="007A391D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期末檢討、</w:t>
            </w:r>
          </w:p>
          <w:p w:rsidR="00242242" w:rsidRPr="000B0513" w:rsidRDefault="00242242" w:rsidP="007A391D">
            <w:pPr>
              <w:pStyle w:val="2"/>
              <w:rPr>
                <w:rFonts w:ascii="新細明體" w:eastAsia="新細明體" w:hint="eastAsia"/>
                <w:sz w:val="20"/>
              </w:rPr>
            </w:pPr>
            <w:r w:rsidRPr="000B0513">
              <w:rPr>
                <w:rFonts w:ascii="新細明體" w:eastAsia="新細明體" w:hint="eastAsia"/>
                <w:sz w:val="20"/>
              </w:rPr>
              <w:t>結業式</w:t>
            </w:r>
          </w:p>
        </w:tc>
        <w:tc>
          <w:tcPr>
            <w:tcW w:w="1737" w:type="dxa"/>
            <w:shd w:val="clear" w:color="000000" w:fill="auto"/>
            <w:vAlign w:val="center"/>
          </w:tcPr>
          <w:p w:rsidR="00245E03" w:rsidRDefault="00245E03" w:rsidP="00245E03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期末總複習、</w:t>
            </w:r>
          </w:p>
          <w:p w:rsidR="00245E03" w:rsidRDefault="00245E03" w:rsidP="00245E03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期末評量、</w:t>
            </w:r>
          </w:p>
          <w:p w:rsidR="00245E03" w:rsidRDefault="00245E03" w:rsidP="00245E03">
            <w:pPr>
              <w:pStyle w:val="2"/>
              <w:rPr>
                <w:rFonts w:ascii="新細明體" w:eastAsia="新細明體"/>
                <w:sz w:val="20"/>
              </w:rPr>
            </w:pPr>
            <w:r>
              <w:rPr>
                <w:rFonts w:ascii="新細明體" w:eastAsia="新細明體" w:hint="eastAsia"/>
                <w:sz w:val="20"/>
              </w:rPr>
              <w:t>期末檢討、</w:t>
            </w:r>
          </w:p>
          <w:p w:rsidR="00242242" w:rsidRPr="000B0513" w:rsidRDefault="00245E03" w:rsidP="00245E03">
            <w:pPr>
              <w:pStyle w:val="2"/>
              <w:rPr>
                <w:rFonts w:ascii="新細明體" w:eastAsia="新細明體" w:hint="eastAsia"/>
                <w:sz w:val="20"/>
              </w:rPr>
            </w:pPr>
            <w:r w:rsidRPr="000B0513">
              <w:rPr>
                <w:rFonts w:ascii="新細明體" w:eastAsia="新細明體" w:hint="eastAsia"/>
                <w:sz w:val="20"/>
              </w:rPr>
              <w:t>結業式</w:t>
            </w:r>
            <w:bookmarkStart w:id="1" w:name="_GoBack"/>
            <w:bookmarkEnd w:id="1"/>
          </w:p>
        </w:tc>
        <w:tc>
          <w:tcPr>
            <w:tcW w:w="378" w:type="dxa"/>
            <w:shd w:val="clear" w:color="000000" w:fill="auto"/>
            <w:vAlign w:val="center"/>
          </w:tcPr>
          <w:p w:rsidR="00242242" w:rsidRPr="000B0513" w:rsidRDefault="00242242" w:rsidP="007A391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 w:rsidRPr="000B0513">
              <w:rPr>
                <w:rFonts w:ascii="新細明體" w:hint="eastAsia"/>
                <w:color w:val="000000"/>
                <w:w w:val="120"/>
                <w:sz w:val="20"/>
              </w:rPr>
              <w:t>0</w:t>
            </w:r>
          </w:p>
        </w:tc>
        <w:tc>
          <w:tcPr>
            <w:tcW w:w="895" w:type="dxa"/>
            <w:shd w:val="clear" w:color="000000" w:fill="auto"/>
            <w:vAlign w:val="center"/>
          </w:tcPr>
          <w:p w:rsidR="00242242" w:rsidRPr="000B0513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0B0513">
              <w:rPr>
                <w:rFonts w:ascii="新細明體" w:hint="eastAsia"/>
                <w:sz w:val="20"/>
              </w:rPr>
              <w:t>活動式評量</w:t>
            </w:r>
          </w:p>
          <w:p w:rsidR="00242242" w:rsidRPr="000B0513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0B0513">
              <w:rPr>
                <w:rFonts w:ascii="新細明體" w:hint="eastAsia"/>
                <w:sz w:val="20"/>
              </w:rPr>
              <w:t>課堂觀察</w:t>
            </w:r>
          </w:p>
          <w:p w:rsidR="00242242" w:rsidRPr="000B0513" w:rsidRDefault="00242242" w:rsidP="007A391D">
            <w:pPr>
              <w:jc w:val="both"/>
              <w:rPr>
                <w:rFonts w:ascii="新細明體" w:hint="eastAsia"/>
                <w:color w:val="000000"/>
                <w:w w:val="120"/>
                <w:sz w:val="20"/>
              </w:rPr>
            </w:pPr>
            <w:r w:rsidRPr="000B0513">
              <w:rPr>
                <w:rFonts w:ascii="新細明體" w:hint="eastAsia"/>
                <w:sz w:val="20"/>
              </w:rPr>
              <w:t>作業評量</w:t>
            </w:r>
          </w:p>
        </w:tc>
        <w:tc>
          <w:tcPr>
            <w:tcW w:w="4169" w:type="dxa"/>
            <w:gridSpan w:val="2"/>
            <w:shd w:val="clear" w:color="000000" w:fill="auto"/>
          </w:tcPr>
          <w:p w:rsidR="00242242" w:rsidRPr="000B0513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0B0513">
              <w:rPr>
                <w:rFonts w:ascii="新細明體" w:hint="eastAsia"/>
                <w:sz w:val="20"/>
              </w:rPr>
              <w:t>【環境教育】</w:t>
            </w:r>
          </w:p>
          <w:p w:rsidR="00242242" w:rsidRPr="000B0513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0B0513">
              <w:rPr>
                <w:rFonts w:ascii="新細明體" w:hint="eastAsia"/>
                <w:sz w:val="20"/>
              </w:rPr>
              <w:t>1-2-1</w:t>
            </w:r>
            <w:r w:rsidRPr="000B0513">
              <w:rPr>
                <w:rFonts w:ascii="新細明體" w:hint="eastAsia"/>
                <w:sz w:val="20"/>
              </w:rPr>
              <w:tab/>
              <w:t>覺知環境與個人身心健康的關係。</w:t>
            </w:r>
          </w:p>
          <w:p w:rsidR="00242242" w:rsidRPr="000B0513" w:rsidRDefault="00242242" w:rsidP="007A391D">
            <w:pPr>
              <w:jc w:val="both"/>
              <w:rPr>
                <w:rFonts w:ascii="新細明體" w:hint="eastAsia"/>
                <w:sz w:val="20"/>
              </w:rPr>
            </w:pPr>
            <w:r w:rsidRPr="000B0513">
              <w:rPr>
                <w:rFonts w:ascii="新細明體" w:hint="eastAsia"/>
                <w:sz w:val="20"/>
              </w:rPr>
              <w:t>5-3-1</w:t>
            </w:r>
            <w:r w:rsidRPr="000B0513">
              <w:rPr>
                <w:rFonts w:ascii="新細明體" w:hint="eastAsia"/>
                <w:sz w:val="20"/>
              </w:rPr>
              <w:tab/>
              <w:t>參與學校社團和社區的環境保護相關活動。</w:t>
            </w:r>
          </w:p>
        </w:tc>
      </w:tr>
    </w:tbl>
    <w:p w:rsidR="003C54B6" w:rsidRDefault="00944EF1" w:rsidP="00944EF1">
      <w:pPr>
        <w:numPr>
          <w:ilvl w:val="0"/>
          <w:numId w:val="4"/>
        </w:num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學期成績計分標準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期中：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、期中評量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期末：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</w:t>
      </w:r>
      <w:r w:rsidR="005242C8">
        <w:rPr>
          <w:rFonts w:ascii="新細明體" w:hAnsi="新細明體" w:hint="eastAsia"/>
        </w:rPr>
        <w:t>末</w:t>
      </w:r>
      <w:r>
        <w:rPr>
          <w:rFonts w:ascii="新細明體" w:hAnsi="新細明體" w:hint="eastAsia"/>
        </w:rPr>
        <w:t>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sectPr w:rsidR="00944EF1">
      <w:footerReference w:type="default" r:id="rId8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70" w:rsidRDefault="00FF6D70">
      <w:r>
        <w:separator/>
      </w:r>
    </w:p>
  </w:endnote>
  <w:endnote w:type="continuationSeparator" w:id="0">
    <w:p w:rsidR="00FF6D70" w:rsidRDefault="00FF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1C6" w:rsidRDefault="004D21C6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245E03">
      <w:rPr>
        <w:rFonts w:ascii="華康中黑體"/>
        <w:noProof/>
        <w:sz w:val="20"/>
      </w:rPr>
      <w:t>11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70" w:rsidRDefault="00FF6D70">
      <w:r>
        <w:separator/>
      </w:r>
    </w:p>
  </w:footnote>
  <w:footnote w:type="continuationSeparator" w:id="0">
    <w:p w:rsidR="00FF6D70" w:rsidRDefault="00FF6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EC5"/>
    <w:rsid w:val="000014C4"/>
    <w:rsid w:val="0001134A"/>
    <w:rsid w:val="00014260"/>
    <w:rsid w:val="0003092C"/>
    <w:rsid w:val="000979EF"/>
    <w:rsid w:val="000A111C"/>
    <w:rsid w:val="000B0513"/>
    <w:rsid w:val="000D57A2"/>
    <w:rsid w:val="00172EC5"/>
    <w:rsid w:val="001A2137"/>
    <w:rsid w:val="001F3CBC"/>
    <w:rsid w:val="00205277"/>
    <w:rsid w:val="00242242"/>
    <w:rsid w:val="00245E03"/>
    <w:rsid w:val="002B38CF"/>
    <w:rsid w:val="00313B76"/>
    <w:rsid w:val="003812D2"/>
    <w:rsid w:val="003C0CB1"/>
    <w:rsid w:val="003C414F"/>
    <w:rsid w:val="003C54B6"/>
    <w:rsid w:val="00414A85"/>
    <w:rsid w:val="00457B32"/>
    <w:rsid w:val="004D21C6"/>
    <w:rsid w:val="00500BB7"/>
    <w:rsid w:val="00506673"/>
    <w:rsid w:val="00513E99"/>
    <w:rsid w:val="005242C8"/>
    <w:rsid w:val="00540B2A"/>
    <w:rsid w:val="005C1760"/>
    <w:rsid w:val="005E1641"/>
    <w:rsid w:val="00627173"/>
    <w:rsid w:val="006501C2"/>
    <w:rsid w:val="00660A7C"/>
    <w:rsid w:val="006735F8"/>
    <w:rsid w:val="00695E65"/>
    <w:rsid w:val="006B125B"/>
    <w:rsid w:val="006B3B8C"/>
    <w:rsid w:val="00700D2E"/>
    <w:rsid w:val="007A0D1E"/>
    <w:rsid w:val="007A391D"/>
    <w:rsid w:val="00834EA9"/>
    <w:rsid w:val="00890073"/>
    <w:rsid w:val="008A3CD9"/>
    <w:rsid w:val="008D1F65"/>
    <w:rsid w:val="008D5CCE"/>
    <w:rsid w:val="008D615E"/>
    <w:rsid w:val="009144AB"/>
    <w:rsid w:val="00944EF1"/>
    <w:rsid w:val="00962074"/>
    <w:rsid w:val="00A02C27"/>
    <w:rsid w:val="00A67C56"/>
    <w:rsid w:val="00AB0A42"/>
    <w:rsid w:val="00AD4A2B"/>
    <w:rsid w:val="00B32C78"/>
    <w:rsid w:val="00BC50FB"/>
    <w:rsid w:val="00C43886"/>
    <w:rsid w:val="00C67D41"/>
    <w:rsid w:val="00C93DA2"/>
    <w:rsid w:val="00CB6E26"/>
    <w:rsid w:val="00CC2E72"/>
    <w:rsid w:val="00DB6A04"/>
    <w:rsid w:val="00DD3BDF"/>
    <w:rsid w:val="00DD6515"/>
    <w:rsid w:val="00E00C3C"/>
    <w:rsid w:val="00E32C59"/>
    <w:rsid w:val="00E62F29"/>
    <w:rsid w:val="00EE3257"/>
    <w:rsid w:val="00F722BD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11017454-AE8D-4EEC-961E-F5C1C06F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.標題文字"/>
    <w:basedOn w:val="a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pPr>
      <w:ind w:hanging="28"/>
      <w:jc w:val="both"/>
    </w:pPr>
    <w:rPr>
      <w:sz w:val="16"/>
    </w:rPr>
  </w:style>
  <w:style w:type="character" w:styleId="a5">
    <w:name w:val="Hyperlink"/>
    <w:rPr>
      <w:color w:val="0000FF"/>
      <w:u w:val="single"/>
    </w:rPr>
  </w:style>
  <w:style w:type="paragraph" w:styleId="20">
    <w:name w:val="Body Text Indent 2"/>
    <w:basedOn w:val="a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Pr>
      <w:bCs/>
      <w:sz w:val="16"/>
    </w:rPr>
  </w:style>
  <w:style w:type="paragraph" w:styleId="21">
    <w:name w:val="Body Text 2"/>
    <w:basedOn w:val="a"/>
    <w:rPr>
      <w:color w:val="000000"/>
      <w:sz w:val="16"/>
    </w:rPr>
  </w:style>
  <w:style w:type="paragraph" w:styleId="a8">
    <w:name w:val="Block Text"/>
    <w:basedOn w:val="a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7F142-816C-4742-8B3E-D58BFE1A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11854</Words>
  <Characters>2879</Characters>
  <Application>Microsoft Office Word</Application>
  <DocSecurity>0</DocSecurity>
  <Lines>23</Lines>
  <Paragraphs>29</Paragraphs>
  <ScaleCrop>false</ScaleCrop>
  <Company>kanho</Company>
  <LinksUpToDate>false</LinksUpToDate>
  <CharactersWithSpaces>14704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subject/>
  <dc:creator>編務一處_林宜平</dc:creator>
  <cp:keywords/>
  <cp:lastModifiedBy>connie cheng</cp:lastModifiedBy>
  <cp:revision>2</cp:revision>
  <cp:lastPrinted>2011-12-21T01:16:00Z</cp:lastPrinted>
  <dcterms:created xsi:type="dcterms:W3CDTF">2016-07-04T02:36:00Z</dcterms:created>
  <dcterms:modified xsi:type="dcterms:W3CDTF">2016-07-04T02:36:00Z</dcterms:modified>
</cp:coreProperties>
</file>