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901" w:rsidRPr="00B179FE" w:rsidRDefault="00EA3901" w:rsidP="00EA3901">
      <w:pPr>
        <w:snapToGrid w:val="0"/>
        <w:spacing w:line="216" w:lineRule="auto"/>
        <w:jc w:val="center"/>
        <w:rPr>
          <w:rFonts w:ascii="Arial" w:eastAsia="標楷體" w:hAnsi="Arial" w:cs="Arial"/>
          <w:b/>
          <w:bCs/>
          <w:color w:val="1C1C1C"/>
          <w:sz w:val="40"/>
          <w:szCs w:val="40"/>
        </w:rPr>
      </w:pPr>
      <w:r w:rsidRPr="00B179FE">
        <w:rPr>
          <w:rFonts w:ascii="Arial" w:eastAsia="標楷體" w:hAnsi="Arial" w:cs="Arial"/>
          <w:b/>
          <w:bCs/>
          <w:color w:val="1C1C1C"/>
          <w:sz w:val="40"/>
          <w:szCs w:val="40"/>
        </w:rPr>
        <w:t>彰化縣合興國小</w:t>
      </w:r>
      <w:r w:rsidRPr="00B179FE">
        <w:rPr>
          <w:rFonts w:ascii="Arial" w:eastAsia="標楷體" w:hAnsi="Arial" w:cs="Arial"/>
          <w:b/>
          <w:bCs/>
          <w:color w:val="1C1C1C"/>
          <w:sz w:val="40"/>
          <w:szCs w:val="40"/>
        </w:rPr>
        <w:t>10</w:t>
      </w:r>
      <w:r w:rsidR="00D735BA" w:rsidRPr="00B179FE">
        <w:rPr>
          <w:rFonts w:ascii="Arial" w:eastAsia="標楷體" w:hAnsi="Arial" w:cs="Arial"/>
          <w:b/>
          <w:bCs/>
          <w:color w:val="1C1C1C"/>
          <w:sz w:val="40"/>
          <w:szCs w:val="40"/>
        </w:rPr>
        <w:t>5</w:t>
      </w:r>
      <w:r w:rsidRPr="00B179FE">
        <w:rPr>
          <w:rFonts w:ascii="Arial" w:eastAsia="標楷體" w:hAnsi="Arial" w:cs="Arial"/>
          <w:b/>
          <w:bCs/>
          <w:color w:val="1C1C1C"/>
          <w:sz w:val="40"/>
          <w:szCs w:val="40"/>
        </w:rPr>
        <w:t>學年度特殊教育工作計畫</w:t>
      </w:r>
      <w:r w:rsidR="00363B47">
        <w:rPr>
          <w:rFonts w:ascii="Arial" w:eastAsia="標楷體" w:hAnsi="Arial" w:cs="Arial" w:hint="eastAsia"/>
          <w:b/>
          <w:bCs/>
          <w:color w:val="1C1C1C"/>
          <w:sz w:val="40"/>
          <w:szCs w:val="40"/>
        </w:rPr>
        <w:t>檢核表</w:t>
      </w:r>
      <w:r w:rsidR="00363B47">
        <w:rPr>
          <w:rFonts w:ascii="Arial" w:eastAsia="標楷體" w:hAnsi="Arial" w:cs="Arial" w:hint="eastAsia"/>
          <w:b/>
          <w:bCs/>
          <w:color w:val="1C1C1C"/>
          <w:sz w:val="40"/>
          <w:szCs w:val="40"/>
        </w:rPr>
        <w:t>106.06.20</w:t>
      </w:r>
    </w:p>
    <w:p w:rsidR="00D735BA" w:rsidRPr="00B179FE" w:rsidRDefault="00D735BA" w:rsidP="00C505D5">
      <w:pPr>
        <w:snapToGrid w:val="0"/>
        <w:rPr>
          <w:rFonts w:ascii="Arial" w:eastAsia="標楷體" w:hAnsi="Arial" w:cs="Arial"/>
          <w:b/>
          <w:bCs/>
          <w:color w:val="1C1C1C"/>
        </w:rPr>
      </w:pPr>
    </w:p>
    <w:p w:rsidR="00EA3901" w:rsidRPr="00B179FE" w:rsidRDefault="00EA3901" w:rsidP="00C505D5">
      <w:pPr>
        <w:snapToGrid w:val="0"/>
        <w:rPr>
          <w:rFonts w:ascii="Arial" w:eastAsia="標楷體" w:hAnsi="Arial" w:cs="Arial"/>
          <w:b/>
          <w:bCs/>
          <w:color w:val="1C1C1C"/>
        </w:rPr>
      </w:pPr>
      <w:r w:rsidRPr="00B179FE">
        <w:rPr>
          <w:rFonts w:ascii="Arial" w:eastAsia="標楷體" w:hAnsi="Arial" w:cs="Arial"/>
          <w:b/>
          <w:bCs/>
          <w:color w:val="1C1C1C"/>
        </w:rPr>
        <w:t>一、依據</w:t>
      </w:r>
    </w:p>
    <w:p w:rsidR="00EA3901" w:rsidRPr="00B179FE" w:rsidRDefault="00EA3901" w:rsidP="00C505D5">
      <w:pPr>
        <w:snapToGrid w:val="0"/>
        <w:rPr>
          <w:rFonts w:ascii="Arial" w:eastAsia="標楷體" w:hAnsi="Arial" w:cs="Arial"/>
          <w:b/>
          <w:bCs/>
          <w:color w:val="1C1C1C"/>
          <w:sz w:val="32"/>
        </w:rPr>
      </w:pPr>
      <w:r w:rsidRPr="00B179FE">
        <w:rPr>
          <w:rFonts w:ascii="Arial" w:eastAsia="標楷體" w:hAnsi="Arial" w:cs="Arial"/>
          <w:color w:val="1C1C1C"/>
        </w:rPr>
        <w:t>（一）特殊教育法。</w:t>
      </w:r>
    </w:p>
    <w:p w:rsidR="00EA3901" w:rsidRPr="00B179FE" w:rsidRDefault="00EA3901" w:rsidP="00C505D5">
      <w:pPr>
        <w:pStyle w:val="Web"/>
        <w:spacing w:before="0" w:beforeAutospacing="0" w:after="0" w:afterAutospacing="0"/>
        <w:rPr>
          <w:rFonts w:ascii="Arial" w:eastAsia="標楷體" w:hAnsi="Arial" w:cs="Arial"/>
          <w:color w:val="1C1C1C"/>
        </w:rPr>
      </w:pPr>
      <w:r w:rsidRPr="00B179FE">
        <w:rPr>
          <w:rFonts w:ascii="Arial" w:eastAsia="標楷體" w:hAnsi="Arial" w:cs="Arial"/>
          <w:color w:val="1C1C1C"/>
        </w:rPr>
        <w:t>（二）本校特殊教育推行委員會實施計劃。</w:t>
      </w:r>
    </w:p>
    <w:p w:rsidR="00EA3901" w:rsidRPr="00B179FE" w:rsidRDefault="00EA3901" w:rsidP="00C505D5">
      <w:pPr>
        <w:pStyle w:val="Web"/>
        <w:spacing w:before="0" w:beforeAutospacing="0" w:after="0" w:afterAutospacing="0"/>
        <w:rPr>
          <w:rFonts w:ascii="Arial" w:eastAsia="標楷體" w:hAnsi="Arial" w:cs="Arial"/>
          <w:color w:val="1C1C1C"/>
        </w:rPr>
      </w:pPr>
      <w:r w:rsidRPr="00B179FE">
        <w:rPr>
          <w:rFonts w:ascii="Arial" w:eastAsia="標楷體" w:hAnsi="Arial" w:cs="Arial"/>
          <w:color w:val="1C1C1C"/>
        </w:rPr>
        <w:t>（三）本校輔導室工作計畫。</w:t>
      </w:r>
    </w:p>
    <w:p w:rsidR="00D735BA" w:rsidRPr="00B179FE" w:rsidRDefault="00D735BA" w:rsidP="00C505D5">
      <w:pPr>
        <w:pStyle w:val="Web"/>
        <w:spacing w:before="0" w:beforeAutospacing="0" w:after="0" w:afterAutospacing="0"/>
        <w:rPr>
          <w:rFonts w:ascii="Arial" w:eastAsia="標楷體" w:hAnsi="Arial" w:cs="Arial"/>
          <w:color w:val="1C1C1C"/>
        </w:rPr>
      </w:pPr>
    </w:p>
    <w:p w:rsidR="00EA3901" w:rsidRPr="00B179FE" w:rsidRDefault="00EA3901" w:rsidP="00C505D5">
      <w:pPr>
        <w:pStyle w:val="Web"/>
        <w:spacing w:before="0" w:beforeAutospacing="0" w:after="0" w:afterAutospacing="0"/>
        <w:rPr>
          <w:rFonts w:ascii="Arial" w:eastAsia="標楷體" w:hAnsi="Arial" w:cs="Arial"/>
          <w:b/>
          <w:bCs/>
          <w:color w:val="1C1C1C"/>
        </w:rPr>
      </w:pPr>
      <w:r w:rsidRPr="00B179FE">
        <w:rPr>
          <w:rFonts w:ascii="Arial" w:eastAsia="標楷體" w:hAnsi="Arial" w:cs="Arial"/>
          <w:b/>
          <w:bCs/>
          <w:color w:val="1C1C1C"/>
        </w:rPr>
        <w:t>二、目的：</w:t>
      </w:r>
    </w:p>
    <w:p w:rsidR="00EA3901" w:rsidRPr="00B179FE" w:rsidRDefault="00EA3901" w:rsidP="00C505D5">
      <w:pPr>
        <w:pStyle w:val="Web"/>
        <w:spacing w:before="0" w:beforeAutospacing="0" w:after="0" w:afterAutospacing="0"/>
        <w:rPr>
          <w:rFonts w:ascii="Arial" w:eastAsia="標楷體" w:hAnsi="Arial" w:cs="Arial"/>
          <w:color w:val="1C1C1C"/>
        </w:rPr>
      </w:pPr>
      <w:r w:rsidRPr="00B179FE">
        <w:rPr>
          <w:rFonts w:ascii="Arial" w:eastAsia="標楷體" w:hAnsi="Arial" w:cs="Arial"/>
          <w:color w:val="1C1C1C"/>
        </w:rPr>
        <w:t>（一）落實校內普通班特殊學生之鑑定安置輔導等各項特殊教育工作。</w:t>
      </w:r>
    </w:p>
    <w:p w:rsidR="00EA3901" w:rsidRPr="00B179FE" w:rsidRDefault="00EA3901" w:rsidP="00C505D5">
      <w:pPr>
        <w:pStyle w:val="Web"/>
        <w:spacing w:before="0" w:beforeAutospacing="0" w:after="0" w:afterAutospacing="0"/>
        <w:rPr>
          <w:rFonts w:ascii="Arial" w:eastAsia="標楷體" w:hAnsi="Arial" w:cs="Arial"/>
          <w:color w:val="1C1C1C"/>
        </w:rPr>
      </w:pPr>
      <w:r w:rsidRPr="00B179FE">
        <w:rPr>
          <w:rFonts w:ascii="Arial" w:eastAsia="標楷體" w:hAnsi="Arial" w:cs="Arial"/>
          <w:color w:val="1C1C1C"/>
        </w:rPr>
        <w:t>（二）協助特殊教育需求學生，使其得到適當之安置，進而獲得適性之發展。</w:t>
      </w:r>
    </w:p>
    <w:p w:rsidR="00D735BA" w:rsidRPr="00B179FE" w:rsidRDefault="00D735BA" w:rsidP="00C505D5">
      <w:pPr>
        <w:pStyle w:val="Web"/>
        <w:spacing w:before="0" w:beforeAutospacing="0" w:after="0" w:afterAutospacing="0"/>
        <w:rPr>
          <w:rFonts w:ascii="Arial" w:eastAsia="標楷體" w:hAnsi="Arial" w:cs="Arial"/>
          <w:color w:val="1C1C1C"/>
        </w:rPr>
      </w:pPr>
    </w:p>
    <w:p w:rsidR="00EA3901" w:rsidRPr="00B179FE" w:rsidRDefault="00EA3901" w:rsidP="00C505D5">
      <w:pPr>
        <w:pStyle w:val="Web"/>
        <w:spacing w:before="0" w:beforeAutospacing="0" w:after="0" w:afterAutospacing="0"/>
        <w:rPr>
          <w:rFonts w:ascii="Arial" w:eastAsia="標楷體" w:hAnsi="Arial" w:cs="Arial"/>
          <w:b/>
          <w:bCs/>
          <w:color w:val="1C1C1C"/>
        </w:rPr>
      </w:pPr>
      <w:r w:rsidRPr="00B179FE">
        <w:rPr>
          <w:rFonts w:ascii="Arial" w:eastAsia="標楷體" w:hAnsi="Arial" w:cs="Arial"/>
          <w:b/>
          <w:bCs/>
          <w:color w:val="1C1C1C"/>
        </w:rPr>
        <w:t>三、工作組織：</w:t>
      </w:r>
    </w:p>
    <w:p w:rsidR="00EA3901" w:rsidRPr="00B179FE" w:rsidRDefault="00EA3901" w:rsidP="00C505D5">
      <w:pPr>
        <w:pStyle w:val="Web"/>
        <w:spacing w:before="0" w:beforeAutospacing="0" w:after="0" w:afterAutospacing="0"/>
        <w:rPr>
          <w:rFonts w:ascii="Arial" w:eastAsia="標楷體" w:hAnsi="Arial" w:cs="Arial"/>
          <w:color w:val="1C1C1C"/>
        </w:rPr>
      </w:pPr>
      <w:r w:rsidRPr="00B179FE">
        <w:rPr>
          <w:rFonts w:ascii="Arial" w:eastAsia="標楷體" w:hAnsi="Arial" w:cs="Arial"/>
          <w:color w:val="1C1C1C"/>
        </w:rPr>
        <w:t>（一）由特殊教育推行委員會規劃特教工作。</w:t>
      </w:r>
    </w:p>
    <w:p w:rsidR="00EA3901" w:rsidRPr="00B179FE" w:rsidRDefault="00EA3901" w:rsidP="00C505D5">
      <w:pPr>
        <w:pStyle w:val="Web"/>
        <w:spacing w:before="0" w:beforeAutospacing="0" w:after="0" w:afterAutospacing="0"/>
        <w:rPr>
          <w:rFonts w:ascii="Arial" w:eastAsia="標楷體" w:hAnsi="Arial" w:cs="Arial"/>
          <w:color w:val="1C1C1C"/>
        </w:rPr>
      </w:pPr>
      <w:r w:rsidRPr="00B179FE">
        <w:rPr>
          <w:rFonts w:ascii="Arial" w:eastAsia="標楷體" w:hAnsi="Arial" w:cs="Arial"/>
          <w:color w:val="1C1C1C"/>
        </w:rPr>
        <w:t>（二）由各處室承辦。</w:t>
      </w:r>
    </w:p>
    <w:p w:rsidR="00D735BA" w:rsidRPr="00B179FE" w:rsidRDefault="00D735BA" w:rsidP="00C505D5">
      <w:pPr>
        <w:pStyle w:val="Web"/>
        <w:spacing w:before="0" w:beforeAutospacing="0" w:after="0" w:afterAutospacing="0"/>
        <w:rPr>
          <w:rFonts w:ascii="Arial" w:eastAsia="標楷體" w:hAnsi="Arial" w:cs="Arial"/>
          <w:color w:val="1C1C1C"/>
        </w:rPr>
      </w:pPr>
    </w:p>
    <w:p w:rsidR="00EA3901" w:rsidRPr="00B179FE" w:rsidRDefault="00EA3901" w:rsidP="00C505D5">
      <w:pPr>
        <w:pStyle w:val="Web"/>
        <w:spacing w:before="0" w:beforeAutospacing="0" w:after="0" w:afterAutospacing="0"/>
        <w:rPr>
          <w:rFonts w:ascii="Arial" w:eastAsia="標楷體" w:hAnsi="Arial" w:cs="Arial"/>
          <w:b/>
          <w:bCs/>
          <w:color w:val="1C1C1C"/>
        </w:rPr>
      </w:pPr>
      <w:r w:rsidRPr="00B179FE">
        <w:rPr>
          <w:rFonts w:ascii="Arial" w:eastAsia="標楷體" w:hAnsi="Arial" w:cs="Arial"/>
          <w:b/>
          <w:bCs/>
          <w:color w:val="1C1C1C"/>
        </w:rPr>
        <w:t>四、工作計劃內容</w:t>
      </w:r>
    </w:p>
    <w:tbl>
      <w:tblPr>
        <w:tblStyle w:val="a3"/>
        <w:tblW w:w="14736" w:type="dxa"/>
        <w:tblLayout w:type="fixed"/>
        <w:tblLook w:val="04A0" w:firstRow="1" w:lastRow="0" w:firstColumn="1" w:lastColumn="0" w:noHBand="0" w:noVBand="1"/>
      </w:tblPr>
      <w:tblGrid>
        <w:gridCol w:w="392"/>
        <w:gridCol w:w="1046"/>
        <w:gridCol w:w="6411"/>
        <w:gridCol w:w="1204"/>
        <w:gridCol w:w="836"/>
        <w:gridCol w:w="760"/>
        <w:gridCol w:w="742"/>
        <w:gridCol w:w="3345"/>
      </w:tblGrid>
      <w:tr w:rsidR="00A177CA" w:rsidRPr="00B179FE" w:rsidTr="004467E1">
        <w:tc>
          <w:tcPr>
            <w:tcW w:w="392" w:type="dxa"/>
            <w:vMerge w:val="restart"/>
            <w:vAlign w:val="center"/>
          </w:tcPr>
          <w:p w:rsidR="00A177CA" w:rsidRPr="00B179FE" w:rsidRDefault="00A177CA" w:rsidP="00C505D5">
            <w:pPr>
              <w:ind w:leftChars="-35" w:left="-84" w:rightChars="-42" w:right="-101"/>
              <w:jc w:val="center"/>
              <w:rPr>
                <w:rFonts w:ascii="Arial" w:eastAsia="標楷體" w:hAnsi="Arial" w:cs="Arial"/>
                <w:color w:val="1C1C1C"/>
              </w:rPr>
            </w:pPr>
            <w:r w:rsidRPr="00B179FE">
              <w:rPr>
                <w:rFonts w:ascii="Arial" w:eastAsia="標楷體" w:hAnsi="Arial" w:cs="Arial"/>
                <w:color w:val="1C1C1C"/>
              </w:rPr>
              <w:t>類別</w:t>
            </w:r>
          </w:p>
        </w:tc>
        <w:tc>
          <w:tcPr>
            <w:tcW w:w="1046" w:type="dxa"/>
            <w:vMerge w:val="restart"/>
            <w:vAlign w:val="center"/>
          </w:tcPr>
          <w:p w:rsidR="00A177CA" w:rsidRPr="00B179FE" w:rsidRDefault="00A177CA" w:rsidP="00C505D5">
            <w:pPr>
              <w:ind w:leftChars="-36" w:left="-86" w:rightChars="-30" w:right="-72"/>
              <w:jc w:val="center"/>
              <w:rPr>
                <w:rFonts w:ascii="Arial" w:eastAsia="標楷體" w:hAnsi="Arial" w:cs="Arial"/>
                <w:color w:val="1C1C1C"/>
              </w:rPr>
            </w:pPr>
            <w:r w:rsidRPr="00B179FE">
              <w:rPr>
                <w:rFonts w:ascii="Arial" w:eastAsia="標楷體" w:hAnsi="Arial" w:cs="Arial"/>
                <w:color w:val="1C1C1C"/>
              </w:rPr>
              <w:t>工作項目</w:t>
            </w:r>
          </w:p>
        </w:tc>
        <w:tc>
          <w:tcPr>
            <w:tcW w:w="6411" w:type="dxa"/>
            <w:vMerge w:val="restart"/>
            <w:vAlign w:val="center"/>
          </w:tcPr>
          <w:p w:rsidR="00A177CA" w:rsidRPr="00B179FE" w:rsidRDefault="00A177CA" w:rsidP="00C505D5">
            <w:pPr>
              <w:ind w:leftChars="-30" w:left="-72" w:rightChars="-42" w:right="-101"/>
              <w:jc w:val="center"/>
              <w:rPr>
                <w:rFonts w:ascii="Arial" w:eastAsia="標楷體" w:hAnsi="Arial" w:cs="Arial"/>
                <w:color w:val="1C1C1C"/>
              </w:rPr>
            </w:pPr>
            <w:r w:rsidRPr="00B179FE">
              <w:rPr>
                <w:rFonts w:ascii="Arial" w:eastAsia="標楷體" w:hAnsi="Arial" w:cs="Arial"/>
                <w:color w:val="1C1C1C"/>
              </w:rPr>
              <w:t>工作內容</w:t>
            </w:r>
          </w:p>
        </w:tc>
        <w:tc>
          <w:tcPr>
            <w:tcW w:w="1204" w:type="dxa"/>
            <w:vMerge w:val="restart"/>
            <w:vAlign w:val="center"/>
          </w:tcPr>
          <w:p w:rsidR="00A177CA" w:rsidRPr="00B179FE" w:rsidRDefault="00A177CA" w:rsidP="00C505D5">
            <w:pPr>
              <w:ind w:leftChars="-33" w:left="-79" w:rightChars="-29" w:right="-70"/>
              <w:jc w:val="center"/>
              <w:rPr>
                <w:rFonts w:ascii="Arial" w:eastAsia="標楷體" w:hAnsi="Arial" w:cs="Arial"/>
                <w:color w:val="1C1C1C"/>
              </w:rPr>
            </w:pPr>
            <w:r w:rsidRPr="00B179FE">
              <w:rPr>
                <w:rFonts w:ascii="Arial" w:eastAsia="標楷體" w:hAnsi="Arial" w:cs="Arial"/>
                <w:color w:val="1C1C1C"/>
              </w:rPr>
              <w:t>實施時間</w:t>
            </w:r>
          </w:p>
        </w:tc>
        <w:tc>
          <w:tcPr>
            <w:tcW w:w="836" w:type="dxa"/>
            <w:vMerge w:val="restart"/>
            <w:vAlign w:val="center"/>
          </w:tcPr>
          <w:p w:rsidR="00A177CA" w:rsidRPr="00B179FE" w:rsidRDefault="00A177CA"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承辦</w:t>
            </w:r>
          </w:p>
          <w:p w:rsidR="00A177CA" w:rsidRPr="00B179FE" w:rsidRDefault="00A177CA"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人員</w:t>
            </w:r>
          </w:p>
        </w:tc>
        <w:tc>
          <w:tcPr>
            <w:tcW w:w="1502" w:type="dxa"/>
            <w:gridSpan w:val="2"/>
            <w:vAlign w:val="center"/>
          </w:tcPr>
          <w:p w:rsidR="00A177CA" w:rsidRPr="00B179FE" w:rsidRDefault="00A177CA" w:rsidP="00C505D5">
            <w:pPr>
              <w:ind w:leftChars="-39" w:left="-94" w:rightChars="-42" w:right="-101"/>
              <w:jc w:val="center"/>
              <w:rPr>
                <w:rFonts w:ascii="Arial" w:eastAsia="標楷體" w:hAnsi="Arial" w:cs="Arial"/>
              </w:rPr>
            </w:pPr>
            <w:r w:rsidRPr="00B179FE">
              <w:rPr>
                <w:rFonts w:ascii="Arial" w:eastAsia="標楷體" w:hAnsi="Arial" w:cs="Arial"/>
                <w:color w:val="1C1C1C"/>
              </w:rPr>
              <w:t>檢核欄</w:t>
            </w:r>
          </w:p>
        </w:tc>
        <w:tc>
          <w:tcPr>
            <w:tcW w:w="3345" w:type="dxa"/>
            <w:vMerge w:val="restart"/>
            <w:vAlign w:val="center"/>
          </w:tcPr>
          <w:p w:rsidR="00A177CA" w:rsidRPr="00B179FE" w:rsidRDefault="00A177CA" w:rsidP="00C505D5">
            <w:pPr>
              <w:jc w:val="center"/>
              <w:rPr>
                <w:rFonts w:ascii="Arial" w:eastAsia="標楷體" w:hAnsi="Arial" w:cs="Arial"/>
              </w:rPr>
            </w:pPr>
            <w:r w:rsidRPr="00B179FE">
              <w:rPr>
                <w:rFonts w:ascii="Arial" w:eastAsia="標楷體" w:hAnsi="Arial" w:cs="Arial"/>
                <w:color w:val="1C1C1C"/>
              </w:rPr>
              <w:t>備註</w:t>
            </w:r>
          </w:p>
        </w:tc>
      </w:tr>
      <w:tr w:rsidR="00A41118" w:rsidRPr="00B179FE" w:rsidTr="00A41118">
        <w:tc>
          <w:tcPr>
            <w:tcW w:w="392" w:type="dxa"/>
            <w:vMerge/>
          </w:tcPr>
          <w:p w:rsidR="00965D04" w:rsidRPr="00B179FE" w:rsidRDefault="00965D04" w:rsidP="00C505D5">
            <w:pPr>
              <w:pStyle w:val="Web"/>
              <w:spacing w:before="0" w:beforeAutospacing="0" w:after="0" w:afterAutospacing="0"/>
              <w:ind w:leftChars="-35" w:left="-84" w:rightChars="-42" w:right="-101"/>
              <w:rPr>
                <w:rFonts w:ascii="Arial" w:eastAsia="標楷體" w:hAnsi="Arial" w:cs="Arial"/>
                <w:color w:val="1C1C1C"/>
              </w:rPr>
            </w:pPr>
          </w:p>
        </w:tc>
        <w:tc>
          <w:tcPr>
            <w:tcW w:w="1046" w:type="dxa"/>
            <w:vMerge/>
          </w:tcPr>
          <w:p w:rsidR="00965D04" w:rsidRPr="00B179FE" w:rsidRDefault="00965D04" w:rsidP="00C505D5">
            <w:pPr>
              <w:pStyle w:val="Web"/>
              <w:spacing w:before="0" w:beforeAutospacing="0" w:after="0" w:afterAutospacing="0"/>
              <w:ind w:leftChars="-36" w:left="-86" w:rightChars="-30" w:right="-72"/>
              <w:rPr>
                <w:rFonts w:ascii="Arial" w:eastAsia="標楷體" w:hAnsi="Arial" w:cs="Arial"/>
                <w:color w:val="1C1C1C"/>
              </w:rPr>
            </w:pPr>
          </w:p>
        </w:tc>
        <w:tc>
          <w:tcPr>
            <w:tcW w:w="6411" w:type="dxa"/>
            <w:vMerge/>
          </w:tcPr>
          <w:p w:rsidR="00965D04" w:rsidRPr="00B179FE" w:rsidRDefault="00965D04" w:rsidP="00C505D5">
            <w:pPr>
              <w:pStyle w:val="Web"/>
              <w:spacing w:before="0" w:beforeAutospacing="0" w:after="0" w:afterAutospacing="0"/>
              <w:ind w:leftChars="-30" w:left="-72" w:rightChars="-42" w:right="-101"/>
              <w:rPr>
                <w:rFonts w:ascii="Arial" w:eastAsia="標楷體" w:hAnsi="Arial" w:cs="Arial"/>
                <w:color w:val="1C1C1C"/>
              </w:rPr>
            </w:pPr>
          </w:p>
        </w:tc>
        <w:tc>
          <w:tcPr>
            <w:tcW w:w="1204" w:type="dxa"/>
            <w:vMerge/>
            <w:vAlign w:val="center"/>
          </w:tcPr>
          <w:p w:rsidR="00965D04" w:rsidRPr="00B179FE" w:rsidRDefault="00965D04" w:rsidP="00C505D5">
            <w:pPr>
              <w:pStyle w:val="Web"/>
              <w:spacing w:before="0" w:beforeAutospacing="0" w:after="0" w:afterAutospacing="0"/>
              <w:ind w:leftChars="-33" w:left="-79" w:rightChars="-29" w:right="-70"/>
              <w:jc w:val="center"/>
              <w:rPr>
                <w:rFonts w:ascii="Arial" w:eastAsia="標楷體" w:hAnsi="Arial" w:cs="Arial"/>
                <w:color w:val="1C1C1C"/>
              </w:rPr>
            </w:pPr>
          </w:p>
        </w:tc>
        <w:tc>
          <w:tcPr>
            <w:tcW w:w="836" w:type="dxa"/>
            <w:vMerge/>
            <w:vAlign w:val="center"/>
          </w:tcPr>
          <w:p w:rsidR="00965D04" w:rsidRPr="00B179FE" w:rsidRDefault="00965D04" w:rsidP="00C505D5">
            <w:pPr>
              <w:pStyle w:val="Web"/>
              <w:spacing w:before="0" w:beforeAutospacing="0" w:after="0" w:afterAutospacing="0"/>
              <w:ind w:leftChars="-37" w:left="-89" w:rightChars="-35" w:right="-84"/>
              <w:jc w:val="center"/>
              <w:rPr>
                <w:rFonts w:ascii="Arial" w:eastAsia="標楷體" w:hAnsi="Arial" w:cs="Arial"/>
                <w:color w:val="1C1C1C"/>
              </w:rPr>
            </w:pPr>
          </w:p>
        </w:tc>
        <w:tc>
          <w:tcPr>
            <w:tcW w:w="760" w:type="dxa"/>
            <w:vAlign w:val="center"/>
          </w:tcPr>
          <w:p w:rsidR="00965D04" w:rsidRPr="00B179FE" w:rsidRDefault="00965D04" w:rsidP="00C505D5">
            <w:pPr>
              <w:pStyle w:val="Web"/>
              <w:spacing w:before="0" w:beforeAutospacing="0" w:after="0" w:afterAutospacing="0"/>
              <w:ind w:leftChars="-41" w:left="-98" w:rightChars="-33" w:right="-79"/>
              <w:jc w:val="center"/>
              <w:rPr>
                <w:rFonts w:ascii="Arial" w:eastAsia="標楷體" w:hAnsi="Arial" w:cs="Arial"/>
                <w:color w:val="1C1C1C"/>
              </w:rPr>
            </w:pPr>
            <w:r w:rsidRPr="00B179FE">
              <w:rPr>
                <w:rFonts w:ascii="Arial" w:eastAsia="標楷體" w:hAnsi="Arial" w:cs="Arial"/>
                <w:color w:val="1C1C1C"/>
              </w:rPr>
              <w:t>已完成</w:t>
            </w:r>
          </w:p>
        </w:tc>
        <w:tc>
          <w:tcPr>
            <w:tcW w:w="742" w:type="dxa"/>
            <w:vAlign w:val="center"/>
          </w:tcPr>
          <w:p w:rsidR="00965D04" w:rsidRPr="00B179FE" w:rsidRDefault="00965D04" w:rsidP="00C505D5">
            <w:pPr>
              <w:pStyle w:val="Web"/>
              <w:spacing w:before="0" w:beforeAutospacing="0" w:after="0" w:afterAutospacing="0"/>
              <w:ind w:leftChars="-39" w:left="-94" w:rightChars="-42" w:right="-101"/>
              <w:jc w:val="center"/>
              <w:rPr>
                <w:rFonts w:ascii="Arial" w:eastAsia="標楷體" w:hAnsi="Arial" w:cs="Arial"/>
                <w:color w:val="1C1C1C"/>
              </w:rPr>
            </w:pPr>
            <w:r w:rsidRPr="00B179FE">
              <w:rPr>
                <w:rFonts w:ascii="Arial" w:eastAsia="標楷體" w:hAnsi="Arial" w:cs="Arial"/>
                <w:color w:val="1C1C1C"/>
              </w:rPr>
              <w:t>需改進</w:t>
            </w:r>
          </w:p>
        </w:tc>
        <w:tc>
          <w:tcPr>
            <w:tcW w:w="3345" w:type="dxa"/>
            <w:vMerge/>
          </w:tcPr>
          <w:p w:rsidR="00965D04" w:rsidRPr="00B179FE" w:rsidRDefault="00965D04" w:rsidP="00C505D5">
            <w:pPr>
              <w:rPr>
                <w:rFonts w:ascii="Arial" w:eastAsia="標楷體" w:hAnsi="Arial" w:cs="Arial"/>
              </w:rPr>
            </w:pPr>
          </w:p>
        </w:tc>
      </w:tr>
      <w:tr w:rsidR="00A41118" w:rsidRPr="00B179FE" w:rsidTr="00A41118">
        <w:tc>
          <w:tcPr>
            <w:tcW w:w="392" w:type="dxa"/>
            <w:vMerge w:val="restart"/>
            <w:vAlign w:val="center"/>
          </w:tcPr>
          <w:p w:rsidR="00767355" w:rsidRPr="00B179FE" w:rsidRDefault="00767355" w:rsidP="00C505D5">
            <w:pPr>
              <w:ind w:leftChars="-35" w:left="-84" w:rightChars="-42" w:right="-101"/>
              <w:jc w:val="center"/>
              <w:rPr>
                <w:rFonts w:ascii="Arial" w:eastAsia="標楷體" w:hAnsi="Arial" w:cs="Arial"/>
              </w:rPr>
            </w:pPr>
            <w:r w:rsidRPr="00B179FE">
              <w:rPr>
                <w:rFonts w:ascii="Arial" w:eastAsia="標楷體" w:hAnsi="Arial" w:cs="Arial"/>
              </w:rPr>
              <w:t>行政組織與運作</w:t>
            </w:r>
          </w:p>
        </w:tc>
        <w:tc>
          <w:tcPr>
            <w:tcW w:w="1046" w:type="dxa"/>
            <w:vMerge w:val="restart"/>
            <w:vAlign w:val="center"/>
          </w:tcPr>
          <w:p w:rsidR="00767355" w:rsidRPr="00B179FE" w:rsidRDefault="00185242" w:rsidP="00C505D5">
            <w:pPr>
              <w:ind w:leftChars="-36" w:left="-86" w:rightChars="-30" w:right="-72"/>
              <w:rPr>
                <w:rFonts w:ascii="Arial" w:eastAsia="標楷體" w:hAnsi="Arial" w:cs="Arial"/>
              </w:rPr>
            </w:pPr>
            <w:r w:rsidRPr="00B179FE">
              <w:rPr>
                <w:rFonts w:ascii="Arial" w:eastAsia="標楷體" w:hAnsi="Arial" w:cs="Arial"/>
              </w:rPr>
              <w:t>特</w:t>
            </w:r>
            <w:r w:rsidR="00767355" w:rsidRPr="00B179FE">
              <w:rPr>
                <w:rFonts w:ascii="Arial" w:eastAsia="標楷體" w:hAnsi="Arial" w:cs="Arial"/>
              </w:rPr>
              <w:t>殊教育推行委員會之設立與運作</w:t>
            </w:r>
          </w:p>
        </w:tc>
        <w:tc>
          <w:tcPr>
            <w:tcW w:w="6411" w:type="dxa"/>
          </w:tcPr>
          <w:p w:rsidR="00767355" w:rsidRPr="00B179FE" w:rsidRDefault="009206BE" w:rsidP="00C505D5">
            <w:pPr>
              <w:ind w:leftChars="-30" w:left="-72" w:rightChars="-42" w:right="-101"/>
              <w:jc w:val="both"/>
              <w:rPr>
                <w:rFonts w:ascii="Arial" w:eastAsia="標楷體" w:hAnsi="Arial" w:cs="Arial"/>
              </w:rPr>
            </w:pPr>
            <w:r w:rsidRPr="00B179FE">
              <w:rPr>
                <w:rFonts w:ascii="Arial" w:eastAsia="標楷體" w:hAnsi="Arial" w:cs="Arial"/>
              </w:rPr>
              <w:t>依據</w:t>
            </w:r>
            <w:r w:rsidR="00767355" w:rsidRPr="00B179FE">
              <w:rPr>
                <w:rFonts w:ascii="Arial" w:eastAsia="標楷體" w:hAnsi="Arial" w:cs="Arial"/>
              </w:rPr>
              <w:t>設置要點</w:t>
            </w:r>
            <w:r w:rsidR="00185242" w:rsidRPr="00B179FE">
              <w:rPr>
                <w:rFonts w:ascii="Arial" w:eastAsia="標楷體" w:hAnsi="Arial" w:cs="Arial"/>
              </w:rPr>
              <w:t>、配合特教科工作計畫及本校行事曆擬定特殊教育</w:t>
            </w:r>
            <w:r w:rsidR="00767355" w:rsidRPr="00B179FE">
              <w:rPr>
                <w:rFonts w:ascii="Arial" w:eastAsia="標楷體" w:hAnsi="Arial" w:cs="Arial"/>
              </w:rPr>
              <w:t>工作計畫</w:t>
            </w:r>
            <w:r w:rsidR="00764A47" w:rsidRPr="00B179FE">
              <w:rPr>
                <w:rFonts w:ascii="Arial" w:eastAsia="標楷體" w:hAnsi="Arial" w:cs="Arial"/>
              </w:rPr>
              <w:t>，並公告於校內網站</w:t>
            </w:r>
          </w:p>
        </w:tc>
        <w:tc>
          <w:tcPr>
            <w:tcW w:w="1204" w:type="dxa"/>
            <w:vAlign w:val="center"/>
          </w:tcPr>
          <w:p w:rsidR="00767355" w:rsidRPr="00B179FE" w:rsidRDefault="00185242" w:rsidP="00C505D5">
            <w:pPr>
              <w:ind w:leftChars="-33" w:left="-79" w:rightChars="-29" w:right="-70"/>
              <w:jc w:val="center"/>
              <w:rPr>
                <w:rFonts w:ascii="Arial" w:eastAsia="標楷體" w:hAnsi="Arial" w:cs="Arial"/>
              </w:rPr>
            </w:pPr>
            <w:r w:rsidRPr="00B179FE">
              <w:rPr>
                <w:rFonts w:ascii="Arial" w:eastAsia="標楷體" w:hAnsi="Arial" w:cs="Arial"/>
              </w:rPr>
              <w:t>105.9</w:t>
            </w:r>
          </w:p>
        </w:tc>
        <w:tc>
          <w:tcPr>
            <w:tcW w:w="836" w:type="dxa"/>
            <w:vAlign w:val="center"/>
          </w:tcPr>
          <w:p w:rsidR="00767355" w:rsidRPr="00B179FE" w:rsidRDefault="00185242" w:rsidP="00C505D5">
            <w:pPr>
              <w:ind w:leftChars="-37" w:left="-89" w:rightChars="-35" w:right="-84"/>
              <w:jc w:val="center"/>
              <w:rPr>
                <w:rFonts w:ascii="Arial" w:eastAsia="標楷體" w:hAnsi="Arial" w:cs="Arial"/>
              </w:rPr>
            </w:pPr>
            <w:r w:rsidRPr="00B179FE">
              <w:rPr>
                <w:rFonts w:ascii="Arial" w:eastAsia="標楷體" w:hAnsi="Arial" w:cs="Arial"/>
              </w:rPr>
              <w:t>特推會</w:t>
            </w:r>
          </w:p>
        </w:tc>
        <w:tc>
          <w:tcPr>
            <w:tcW w:w="760" w:type="dxa"/>
            <w:vAlign w:val="center"/>
          </w:tcPr>
          <w:p w:rsidR="00767355" w:rsidRPr="00B179FE" w:rsidRDefault="00E12E95" w:rsidP="00C505D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767355" w:rsidRPr="00B179FE" w:rsidRDefault="00767355" w:rsidP="00C505D5">
            <w:pPr>
              <w:ind w:leftChars="-39" w:left="-94" w:rightChars="-42" w:right="-101"/>
              <w:jc w:val="center"/>
              <w:rPr>
                <w:rFonts w:ascii="Arial" w:eastAsia="標楷體" w:hAnsi="Arial" w:cs="Arial"/>
              </w:rPr>
            </w:pPr>
          </w:p>
        </w:tc>
        <w:tc>
          <w:tcPr>
            <w:tcW w:w="3345" w:type="dxa"/>
          </w:tcPr>
          <w:p w:rsidR="00767355" w:rsidRPr="00B179FE" w:rsidRDefault="00767355" w:rsidP="00C505D5">
            <w:pPr>
              <w:rPr>
                <w:rFonts w:ascii="Arial" w:eastAsia="標楷體" w:hAnsi="Arial" w:cs="Arial"/>
              </w:rPr>
            </w:pPr>
          </w:p>
        </w:tc>
      </w:tr>
      <w:tr w:rsidR="00EE756B" w:rsidRPr="00B179FE" w:rsidTr="00A41118">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成立「特殊教育推行委員會」，並推選校內及特教需求學生家長委員代表，組織成員符合本縣規定，並設有明確執掌分配</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105.9</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特推會</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A41118">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tcPr>
          <w:p w:rsidR="00EE756B" w:rsidRPr="00B179FE" w:rsidRDefault="00EE756B" w:rsidP="00C505D5">
            <w:pPr>
              <w:ind w:leftChars="-30" w:left="-72" w:rightChars="-42" w:right="-101"/>
              <w:rPr>
                <w:rFonts w:ascii="Arial" w:eastAsia="標楷體" w:hAnsi="Arial" w:cs="Arial"/>
              </w:rPr>
            </w:pPr>
            <w:r w:rsidRPr="00B179FE">
              <w:rPr>
                <w:rFonts w:ascii="Arial" w:eastAsia="標楷體" w:hAnsi="Arial" w:cs="Arial"/>
              </w:rPr>
              <w:t>由校長擔任委員會召集人，針對特教工作計畫，學年初召開會議討論執行內容、學年末召開會議檢討改進事項</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105.9</w:t>
            </w:r>
          </w:p>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106.6</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特推會</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EE756B">
            <w:pPr>
              <w:rPr>
                <w:rFonts w:ascii="Arial" w:eastAsia="標楷體" w:hAnsi="Arial" w:cs="Arial"/>
              </w:rPr>
            </w:pPr>
            <w:r w:rsidRPr="00B179FE">
              <w:rPr>
                <w:rFonts w:ascii="Arial" w:eastAsia="標楷體" w:hAnsi="Arial" w:cs="Arial"/>
              </w:rPr>
              <w:t>學年初</w:t>
            </w:r>
            <w:r w:rsidRPr="00B179FE">
              <w:rPr>
                <w:rFonts w:ascii="Arial" w:eastAsia="標楷體" w:hAnsi="Arial" w:cs="Arial"/>
              </w:rPr>
              <w:t>105.9.7</w:t>
            </w:r>
            <w:r w:rsidRPr="00B179FE">
              <w:rPr>
                <w:rFonts w:ascii="Arial" w:eastAsia="標楷體" w:hAnsi="Arial" w:cs="Arial"/>
              </w:rPr>
              <w:t>、上學期末</w:t>
            </w:r>
            <w:r w:rsidRPr="00B179FE">
              <w:rPr>
                <w:rFonts w:ascii="Arial" w:eastAsia="標楷體" w:hAnsi="Arial" w:cs="Arial"/>
              </w:rPr>
              <w:t>106.1.11</w:t>
            </w:r>
            <w:r w:rsidRPr="00B179FE">
              <w:rPr>
                <w:rFonts w:ascii="Arial" w:eastAsia="標楷體" w:hAnsi="Arial" w:cs="Arial"/>
              </w:rPr>
              <w:t>、學年末</w:t>
            </w:r>
            <w:r w:rsidRPr="00B179FE">
              <w:rPr>
                <w:rFonts w:ascii="Arial" w:eastAsia="標楷體" w:hAnsi="Arial" w:cs="Arial"/>
              </w:rPr>
              <w:t>106.6.21</w:t>
            </w:r>
          </w:p>
        </w:tc>
      </w:tr>
      <w:tr w:rsidR="00EE756B" w:rsidRPr="00B179FE" w:rsidTr="00A41118">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tcPr>
          <w:p w:rsidR="00EE756B" w:rsidRPr="00B179FE" w:rsidRDefault="00EE756B" w:rsidP="00C505D5">
            <w:pPr>
              <w:ind w:leftChars="-30" w:left="-72" w:rightChars="-42" w:right="-101"/>
              <w:rPr>
                <w:rFonts w:ascii="Arial" w:eastAsia="標楷體" w:hAnsi="Arial" w:cs="Arial"/>
              </w:rPr>
            </w:pPr>
            <w:r w:rsidRPr="00B179FE">
              <w:rPr>
                <w:rFonts w:ascii="Arial" w:eastAsia="標楷體" w:hAnsi="Arial" w:cs="Arial"/>
              </w:rPr>
              <w:t>依法令規定召開會議討論相關議題，並有決議事項。包含定期會議（學年初及上下學期末）及臨時會議（視需求隨時召開）</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特推會</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r w:rsidRPr="00B179FE">
              <w:rPr>
                <w:rFonts w:ascii="Arial" w:eastAsia="標楷體" w:hAnsi="Arial" w:cs="Arial"/>
              </w:rPr>
              <w:t>臨時特推會：</w:t>
            </w:r>
            <w:r w:rsidRPr="00B179FE">
              <w:rPr>
                <w:rFonts w:ascii="Arial" w:eastAsia="標楷體" w:hAnsi="Arial" w:cs="Arial"/>
              </w:rPr>
              <w:t>11/16</w:t>
            </w:r>
            <w:r w:rsidRPr="00B179FE">
              <w:rPr>
                <w:rFonts w:ascii="Arial" w:eastAsia="標楷體" w:hAnsi="Arial" w:cs="Arial"/>
              </w:rPr>
              <w:t>、</w:t>
            </w:r>
            <w:r w:rsidRPr="00B179FE">
              <w:rPr>
                <w:rFonts w:ascii="Arial" w:eastAsia="標楷體" w:hAnsi="Arial" w:cs="Arial"/>
              </w:rPr>
              <w:t>1/6</w:t>
            </w:r>
            <w:r w:rsidRPr="00B179FE">
              <w:rPr>
                <w:rFonts w:ascii="Arial" w:eastAsia="標楷體" w:hAnsi="Arial" w:cs="Arial"/>
              </w:rPr>
              <w:t>、</w:t>
            </w:r>
            <w:r w:rsidRPr="00B179FE">
              <w:rPr>
                <w:rFonts w:ascii="Arial" w:eastAsia="標楷體" w:hAnsi="Arial" w:cs="Arial"/>
              </w:rPr>
              <w:t>3/20</w:t>
            </w:r>
            <w:r w:rsidRPr="00B179FE">
              <w:rPr>
                <w:rFonts w:ascii="Arial" w:eastAsia="標楷體" w:hAnsi="Arial" w:cs="Arial"/>
              </w:rPr>
              <w:t>、</w:t>
            </w:r>
            <w:r w:rsidRPr="00B179FE">
              <w:rPr>
                <w:rFonts w:ascii="Arial" w:eastAsia="標楷體" w:hAnsi="Arial" w:cs="Arial"/>
              </w:rPr>
              <w:t>4/17</w:t>
            </w:r>
          </w:p>
        </w:tc>
      </w:tr>
      <w:tr w:rsidR="00EE756B" w:rsidRPr="00B179FE" w:rsidTr="00A41118">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確實執行特教工作計畫及相關決議內容，並進行成效追蹤</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各處室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bl>
    <w:p w:rsidR="00EA3901" w:rsidRPr="00B179FE" w:rsidRDefault="00EA3901" w:rsidP="00C505D5">
      <w:pPr>
        <w:rPr>
          <w:rFonts w:ascii="Arial" w:eastAsia="標楷體" w:hAnsi="Arial" w:cs="Arial"/>
        </w:rPr>
      </w:pPr>
    </w:p>
    <w:p w:rsidR="00C505D5" w:rsidRPr="00B179FE" w:rsidRDefault="00C505D5" w:rsidP="00C505D5">
      <w:pPr>
        <w:rPr>
          <w:rFonts w:ascii="Arial" w:eastAsia="標楷體" w:hAnsi="Arial" w:cs="Arial"/>
        </w:rPr>
      </w:pPr>
    </w:p>
    <w:tbl>
      <w:tblPr>
        <w:tblStyle w:val="a3"/>
        <w:tblW w:w="14736" w:type="dxa"/>
        <w:tblLayout w:type="fixed"/>
        <w:tblLook w:val="04A0" w:firstRow="1" w:lastRow="0" w:firstColumn="1" w:lastColumn="0" w:noHBand="0" w:noVBand="1"/>
      </w:tblPr>
      <w:tblGrid>
        <w:gridCol w:w="392"/>
        <w:gridCol w:w="1046"/>
        <w:gridCol w:w="6411"/>
        <w:gridCol w:w="1204"/>
        <w:gridCol w:w="836"/>
        <w:gridCol w:w="760"/>
        <w:gridCol w:w="742"/>
        <w:gridCol w:w="3345"/>
      </w:tblGrid>
      <w:tr w:rsidR="00A177CA" w:rsidRPr="00B179FE" w:rsidTr="004467E1">
        <w:tc>
          <w:tcPr>
            <w:tcW w:w="392" w:type="dxa"/>
            <w:vMerge w:val="restart"/>
            <w:vAlign w:val="center"/>
          </w:tcPr>
          <w:p w:rsidR="00A177CA" w:rsidRPr="00B179FE" w:rsidRDefault="00A177CA" w:rsidP="00C505D5">
            <w:pPr>
              <w:ind w:leftChars="-35" w:left="-84" w:rightChars="-42" w:right="-101"/>
              <w:jc w:val="center"/>
              <w:rPr>
                <w:rFonts w:ascii="Arial" w:eastAsia="標楷體" w:hAnsi="Arial" w:cs="Arial"/>
                <w:color w:val="1C1C1C"/>
              </w:rPr>
            </w:pPr>
            <w:r w:rsidRPr="00B179FE">
              <w:rPr>
                <w:rFonts w:ascii="Arial" w:eastAsia="標楷體" w:hAnsi="Arial" w:cs="Arial"/>
                <w:color w:val="1C1C1C"/>
              </w:rPr>
              <w:lastRenderedPageBreak/>
              <w:t>類別</w:t>
            </w:r>
          </w:p>
        </w:tc>
        <w:tc>
          <w:tcPr>
            <w:tcW w:w="1046" w:type="dxa"/>
            <w:vMerge w:val="restart"/>
            <w:vAlign w:val="center"/>
          </w:tcPr>
          <w:p w:rsidR="00A177CA" w:rsidRPr="00B179FE" w:rsidRDefault="00A177CA" w:rsidP="00C505D5">
            <w:pPr>
              <w:ind w:leftChars="-36" w:left="-86" w:rightChars="-30" w:right="-72"/>
              <w:jc w:val="center"/>
              <w:rPr>
                <w:rFonts w:ascii="Arial" w:eastAsia="標楷體" w:hAnsi="Arial" w:cs="Arial"/>
                <w:color w:val="1C1C1C"/>
              </w:rPr>
            </w:pPr>
            <w:r w:rsidRPr="00B179FE">
              <w:rPr>
                <w:rFonts w:ascii="Arial" w:eastAsia="標楷體" w:hAnsi="Arial" w:cs="Arial"/>
                <w:color w:val="1C1C1C"/>
              </w:rPr>
              <w:t>工作項目</w:t>
            </w:r>
          </w:p>
        </w:tc>
        <w:tc>
          <w:tcPr>
            <w:tcW w:w="6411" w:type="dxa"/>
            <w:vMerge w:val="restart"/>
            <w:vAlign w:val="center"/>
          </w:tcPr>
          <w:p w:rsidR="00A177CA" w:rsidRPr="00B179FE" w:rsidRDefault="00A177CA" w:rsidP="00C505D5">
            <w:pPr>
              <w:ind w:leftChars="-30" w:left="-72" w:rightChars="-42" w:right="-101"/>
              <w:jc w:val="center"/>
              <w:rPr>
                <w:rFonts w:ascii="Arial" w:eastAsia="標楷體" w:hAnsi="Arial" w:cs="Arial"/>
                <w:color w:val="1C1C1C"/>
              </w:rPr>
            </w:pPr>
            <w:r w:rsidRPr="00B179FE">
              <w:rPr>
                <w:rFonts w:ascii="Arial" w:eastAsia="標楷體" w:hAnsi="Arial" w:cs="Arial"/>
                <w:color w:val="1C1C1C"/>
              </w:rPr>
              <w:t>工作內容</w:t>
            </w:r>
          </w:p>
        </w:tc>
        <w:tc>
          <w:tcPr>
            <w:tcW w:w="1204" w:type="dxa"/>
            <w:vMerge w:val="restart"/>
            <w:vAlign w:val="center"/>
          </w:tcPr>
          <w:p w:rsidR="00A177CA" w:rsidRPr="00B179FE" w:rsidRDefault="00A177CA" w:rsidP="00C505D5">
            <w:pPr>
              <w:ind w:leftChars="-33" w:left="-79" w:rightChars="-29" w:right="-70"/>
              <w:jc w:val="center"/>
              <w:rPr>
                <w:rFonts w:ascii="Arial" w:eastAsia="標楷體" w:hAnsi="Arial" w:cs="Arial"/>
                <w:color w:val="1C1C1C"/>
              </w:rPr>
            </w:pPr>
            <w:r w:rsidRPr="00B179FE">
              <w:rPr>
                <w:rFonts w:ascii="Arial" w:eastAsia="標楷體" w:hAnsi="Arial" w:cs="Arial"/>
                <w:color w:val="1C1C1C"/>
              </w:rPr>
              <w:t>實施時間</w:t>
            </w:r>
          </w:p>
        </w:tc>
        <w:tc>
          <w:tcPr>
            <w:tcW w:w="836" w:type="dxa"/>
            <w:vMerge w:val="restart"/>
            <w:vAlign w:val="center"/>
          </w:tcPr>
          <w:p w:rsidR="00A177CA" w:rsidRPr="00B179FE" w:rsidRDefault="00A177CA"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承辦</w:t>
            </w:r>
          </w:p>
          <w:p w:rsidR="00A177CA" w:rsidRPr="00B179FE" w:rsidRDefault="00A177CA"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人員</w:t>
            </w:r>
          </w:p>
        </w:tc>
        <w:tc>
          <w:tcPr>
            <w:tcW w:w="1502" w:type="dxa"/>
            <w:gridSpan w:val="2"/>
            <w:vAlign w:val="center"/>
          </w:tcPr>
          <w:p w:rsidR="00A177CA" w:rsidRPr="00B179FE" w:rsidRDefault="00A177CA" w:rsidP="00C505D5">
            <w:pPr>
              <w:ind w:leftChars="-39" w:left="-94" w:rightChars="-42" w:right="-101"/>
              <w:jc w:val="center"/>
              <w:rPr>
                <w:rFonts w:ascii="Arial" w:eastAsia="標楷體" w:hAnsi="Arial" w:cs="Arial"/>
              </w:rPr>
            </w:pPr>
            <w:r w:rsidRPr="00B179FE">
              <w:rPr>
                <w:rFonts w:ascii="Arial" w:eastAsia="標楷體" w:hAnsi="Arial" w:cs="Arial"/>
                <w:color w:val="1C1C1C"/>
              </w:rPr>
              <w:t>檢核欄</w:t>
            </w:r>
          </w:p>
        </w:tc>
        <w:tc>
          <w:tcPr>
            <w:tcW w:w="3345" w:type="dxa"/>
            <w:vMerge w:val="restart"/>
            <w:vAlign w:val="center"/>
          </w:tcPr>
          <w:p w:rsidR="00A177CA" w:rsidRPr="00B179FE" w:rsidRDefault="00A177CA" w:rsidP="00C505D5">
            <w:pPr>
              <w:jc w:val="center"/>
              <w:rPr>
                <w:rFonts w:ascii="Arial" w:eastAsia="標楷體" w:hAnsi="Arial" w:cs="Arial"/>
              </w:rPr>
            </w:pPr>
            <w:r w:rsidRPr="00B179FE">
              <w:rPr>
                <w:rFonts w:ascii="Arial" w:eastAsia="標楷體" w:hAnsi="Arial" w:cs="Arial"/>
                <w:color w:val="1C1C1C"/>
              </w:rPr>
              <w:t>備註</w:t>
            </w:r>
          </w:p>
        </w:tc>
      </w:tr>
      <w:tr w:rsidR="00A177CA" w:rsidRPr="00B179FE" w:rsidTr="004467E1">
        <w:tc>
          <w:tcPr>
            <w:tcW w:w="392" w:type="dxa"/>
            <w:vMerge/>
          </w:tcPr>
          <w:p w:rsidR="00A177CA" w:rsidRPr="00B179FE" w:rsidRDefault="00A177CA" w:rsidP="00C505D5">
            <w:pPr>
              <w:pStyle w:val="Web"/>
              <w:spacing w:before="0" w:beforeAutospacing="0" w:after="0" w:afterAutospacing="0"/>
              <w:ind w:leftChars="-35" w:left="-84" w:rightChars="-42" w:right="-101"/>
              <w:rPr>
                <w:rFonts w:ascii="Arial" w:eastAsia="標楷體" w:hAnsi="Arial" w:cs="Arial"/>
                <w:color w:val="1C1C1C"/>
              </w:rPr>
            </w:pPr>
          </w:p>
        </w:tc>
        <w:tc>
          <w:tcPr>
            <w:tcW w:w="1046" w:type="dxa"/>
            <w:vMerge/>
          </w:tcPr>
          <w:p w:rsidR="00A177CA" w:rsidRPr="00B179FE" w:rsidRDefault="00A177CA" w:rsidP="00C505D5">
            <w:pPr>
              <w:pStyle w:val="Web"/>
              <w:spacing w:before="0" w:beforeAutospacing="0" w:after="0" w:afterAutospacing="0"/>
              <w:ind w:leftChars="-36" w:left="-86" w:rightChars="-30" w:right="-72"/>
              <w:rPr>
                <w:rFonts w:ascii="Arial" w:eastAsia="標楷體" w:hAnsi="Arial" w:cs="Arial"/>
                <w:color w:val="1C1C1C"/>
              </w:rPr>
            </w:pPr>
          </w:p>
        </w:tc>
        <w:tc>
          <w:tcPr>
            <w:tcW w:w="6411" w:type="dxa"/>
            <w:vMerge/>
          </w:tcPr>
          <w:p w:rsidR="00A177CA" w:rsidRPr="00B179FE" w:rsidRDefault="00A177CA" w:rsidP="00C505D5">
            <w:pPr>
              <w:pStyle w:val="Web"/>
              <w:spacing w:before="0" w:beforeAutospacing="0" w:after="0" w:afterAutospacing="0"/>
              <w:ind w:leftChars="-30" w:left="-72" w:rightChars="-42" w:right="-101"/>
              <w:rPr>
                <w:rFonts w:ascii="Arial" w:eastAsia="標楷體" w:hAnsi="Arial" w:cs="Arial"/>
                <w:color w:val="1C1C1C"/>
              </w:rPr>
            </w:pPr>
          </w:p>
        </w:tc>
        <w:tc>
          <w:tcPr>
            <w:tcW w:w="1204" w:type="dxa"/>
            <w:vMerge/>
            <w:vAlign w:val="center"/>
          </w:tcPr>
          <w:p w:rsidR="00A177CA" w:rsidRPr="00B179FE" w:rsidRDefault="00A177CA" w:rsidP="00C505D5">
            <w:pPr>
              <w:pStyle w:val="Web"/>
              <w:spacing w:before="0" w:beforeAutospacing="0" w:after="0" w:afterAutospacing="0"/>
              <w:ind w:leftChars="-33" w:left="-79" w:rightChars="-29" w:right="-70"/>
              <w:jc w:val="center"/>
              <w:rPr>
                <w:rFonts w:ascii="Arial" w:eastAsia="標楷體" w:hAnsi="Arial" w:cs="Arial"/>
                <w:color w:val="1C1C1C"/>
              </w:rPr>
            </w:pPr>
          </w:p>
        </w:tc>
        <w:tc>
          <w:tcPr>
            <w:tcW w:w="836" w:type="dxa"/>
            <w:vMerge/>
            <w:vAlign w:val="center"/>
          </w:tcPr>
          <w:p w:rsidR="00A177CA" w:rsidRPr="00B179FE" w:rsidRDefault="00A177CA" w:rsidP="00C505D5">
            <w:pPr>
              <w:pStyle w:val="Web"/>
              <w:spacing w:before="0" w:beforeAutospacing="0" w:after="0" w:afterAutospacing="0"/>
              <w:ind w:leftChars="-37" w:left="-89" w:rightChars="-35" w:right="-84"/>
              <w:jc w:val="center"/>
              <w:rPr>
                <w:rFonts w:ascii="Arial" w:eastAsia="標楷體" w:hAnsi="Arial" w:cs="Arial"/>
                <w:color w:val="1C1C1C"/>
              </w:rPr>
            </w:pPr>
          </w:p>
        </w:tc>
        <w:tc>
          <w:tcPr>
            <w:tcW w:w="760" w:type="dxa"/>
            <w:vAlign w:val="center"/>
          </w:tcPr>
          <w:p w:rsidR="00A177CA" w:rsidRPr="00B179FE" w:rsidRDefault="00A177CA" w:rsidP="00C505D5">
            <w:pPr>
              <w:pStyle w:val="Web"/>
              <w:spacing w:before="0" w:beforeAutospacing="0" w:after="0" w:afterAutospacing="0"/>
              <w:ind w:leftChars="-41" w:left="-98" w:rightChars="-33" w:right="-79"/>
              <w:jc w:val="center"/>
              <w:rPr>
                <w:rFonts w:ascii="Arial" w:eastAsia="標楷體" w:hAnsi="Arial" w:cs="Arial"/>
                <w:color w:val="1C1C1C"/>
              </w:rPr>
            </w:pPr>
            <w:r w:rsidRPr="00B179FE">
              <w:rPr>
                <w:rFonts w:ascii="Arial" w:eastAsia="標楷體" w:hAnsi="Arial" w:cs="Arial"/>
                <w:color w:val="1C1C1C"/>
              </w:rPr>
              <w:t>已完成</w:t>
            </w:r>
          </w:p>
        </w:tc>
        <w:tc>
          <w:tcPr>
            <w:tcW w:w="742" w:type="dxa"/>
            <w:vAlign w:val="center"/>
          </w:tcPr>
          <w:p w:rsidR="00A177CA" w:rsidRPr="00B179FE" w:rsidRDefault="00A177CA" w:rsidP="00C505D5">
            <w:pPr>
              <w:pStyle w:val="Web"/>
              <w:spacing w:before="0" w:beforeAutospacing="0" w:after="0" w:afterAutospacing="0"/>
              <w:ind w:leftChars="-39" w:left="-94" w:rightChars="-42" w:right="-101"/>
              <w:jc w:val="center"/>
              <w:rPr>
                <w:rFonts w:ascii="Arial" w:eastAsia="標楷體" w:hAnsi="Arial" w:cs="Arial"/>
                <w:color w:val="1C1C1C"/>
              </w:rPr>
            </w:pPr>
            <w:r w:rsidRPr="00B179FE">
              <w:rPr>
                <w:rFonts w:ascii="Arial" w:eastAsia="標楷體" w:hAnsi="Arial" w:cs="Arial"/>
                <w:color w:val="1C1C1C"/>
              </w:rPr>
              <w:t>需改進</w:t>
            </w:r>
          </w:p>
        </w:tc>
        <w:tc>
          <w:tcPr>
            <w:tcW w:w="3345" w:type="dxa"/>
            <w:vMerge/>
          </w:tcPr>
          <w:p w:rsidR="00A177CA" w:rsidRPr="00B179FE" w:rsidRDefault="00A177CA" w:rsidP="00C505D5">
            <w:pPr>
              <w:rPr>
                <w:rFonts w:ascii="Arial" w:eastAsia="標楷體" w:hAnsi="Arial" w:cs="Arial"/>
              </w:rPr>
            </w:pPr>
          </w:p>
        </w:tc>
      </w:tr>
      <w:tr w:rsidR="00EE756B" w:rsidRPr="00B179FE" w:rsidTr="004467E1">
        <w:trPr>
          <w:cantSplit/>
          <w:trHeight w:val="70"/>
        </w:trPr>
        <w:tc>
          <w:tcPr>
            <w:tcW w:w="392" w:type="dxa"/>
            <w:vMerge w:val="restart"/>
            <w:vAlign w:val="center"/>
          </w:tcPr>
          <w:p w:rsidR="00EE756B" w:rsidRPr="00B179FE" w:rsidRDefault="00EE756B" w:rsidP="00C505D5">
            <w:pPr>
              <w:ind w:leftChars="-35" w:left="-84" w:rightChars="-42" w:right="-101"/>
              <w:jc w:val="center"/>
              <w:rPr>
                <w:rFonts w:ascii="Arial" w:eastAsia="標楷體" w:hAnsi="Arial" w:cs="Arial"/>
              </w:rPr>
            </w:pPr>
            <w:r w:rsidRPr="00B179FE">
              <w:rPr>
                <w:rFonts w:ascii="Arial" w:eastAsia="標楷體" w:hAnsi="Arial" w:cs="Arial"/>
              </w:rPr>
              <w:t>行政組織與運作</w:t>
            </w:r>
          </w:p>
        </w:tc>
        <w:tc>
          <w:tcPr>
            <w:tcW w:w="1046" w:type="dxa"/>
            <w:vMerge w:val="restart"/>
            <w:vAlign w:val="center"/>
          </w:tcPr>
          <w:p w:rsidR="00EE756B" w:rsidRPr="00B179FE" w:rsidRDefault="00EE756B" w:rsidP="00C505D5">
            <w:pPr>
              <w:ind w:leftChars="-35" w:left="-84" w:rightChars="-42" w:right="-101"/>
              <w:jc w:val="both"/>
              <w:rPr>
                <w:rFonts w:ascii="Arial" w:eastAsia="標楷體" w:hAnsi="Arial" w:cs="Arial"/>
              </w:rPr>
            </w:pPr>
            <w:r w:rsidRPr="00B179FE">
              <w:rPr>
                <w:rFonts w:ascii="Arial" w:eastAsia="標楷體" w:hAnsi="Arial" w:cs="Arial"/>
              </w:rPr>
              <w:t>融合教育之推動，提供最少限制的學習環境</w:t>
            </w: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依據本校融合教育實施計畫執行相關活動</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105.9</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配合國際身心障礙者日，舉辦全校性特殊教育宣導活動</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105.12</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sz w:val="22"/>
                <w:szCs w:val="22"/>
              </w:rPr>
            </w:pPr>
            <w:r w:rsidRPr="00B179FE">
              <w:rPr>
                <w:rFonts w:ascii="Arial" w:eastAsia="標楷體" w:hAnsi="Arial" w:cs="Arial"/>
                <w:sz w:val="22"/>
                <w:szCs w:val="22"/>
              </w:rPr>
              <w:t>包含全校性宣導及特師入班宣導</w:t>
            </w: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168" w:rightChars="-42" w:right="-101" w:hangingChars="100" w:hanging="240"/>
              <w:jc w:val="both"/>
              <w:rPr>
                <w:rFonts w:ascii="Arial" w:eastAsia="標楷體" w:hAnsi="Arial" w:cs="Arial"/>
              </w:rPr>
            </w:pPr>
            <w:r w:rsidRPr="00B179FE">
              <w:rPr>
                <w:rFonts w:ascii="Arial" w:eastAsia="標楷體" w:hAnsi="Arial" w:cs="Arial"/>
              </w:rPr>
              <w:t>辦理特教學生參與校內外各項教學與活動，推動融合教育</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各處室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針對家長辦理特教宣導</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EE756B">
            <w:pPr>
              <w:rPr>
                <w:rFonts w:ascii="Arial" w:eastAsia="標楷體" w:hAnsi="Arial" w:cs="Arial"/>
              </w:rPr>
            </w:pPr>
            <w:r w:rsidRPr="00B179FE">
              <w:rPr>
                <w:rFonts w:ascii="Arial" w:eastAsia="標楷體" w:hAnsi="Arial" w:cs="Arial"/>
              </w:rPr>
              <w:t>105.</w:t>
            </w:r>
            <w:r w:rsidR="00E12E95">
              <w:rPr>
                <w:rFonts w:ascii="Arial" w:eastAsia="標楷體" w:hAnsi="Arial" w:cs="Arial" w:hint="eastAsia"/>
              </w:rPr>
              <w:t>8.29</w:t>
            </w:r>
            <w:r w:rsidRPr="00B179FE">
              <w:rPr>
                <w:rFonts w:ascii="Arial" w:eastAsia="標楷體" w:hAnsi="Arial" w:cs="Arial"/>
              </w:rPr>
              <w:t>新生家長座談會</w:t>
            </w:r>
          </w:p>
          <w:p w:rsidR="00EE756B" w:rsidRPr="00B179FE" w:rsidRDefault="00EE756B" w:rsidP="00E12E95">
            <w:pPr>
              <w:rPr>
                <w:rFonts w:ascii="Arial" w:eastAsia="標楷體" w:hAnsi="Arial" w:cs="Arial"/>
              </w:rPr>
            </w:pPr>
            <w:r w:rsidRPr="00B179FE">
              <w:rPr>
                <w:rFonts w:ascii="Arial" w:eastAsia="標楷體" w:hAnsi="Arial" w:cs="Arial"/>
              </w:rPr>
              <w:t>105.9.</w:t>
            </w:r>
            <w:r w:rsidR="00E12E95">
              <w:rPr>
                <w:rFonts w:ascii="Arial" w:eastAsia="標楷體" w:hAnsi="Arial" w:cs="Arial" w:hint="eastAsia"/>
              </w:rPr>
              <w:t>30</w:t>
            </w:r>
            <w:r w:rsidRPr="00B179FE">
              <w:rPr>
                <w:rFonts w:ascii="Arial" w:eastAsia="標楷體" w:hAnsi="Arial" w:cs="Arial"/>
              </w:rPr>
              <w:t>親師懇談會</w:t>
            </w: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120" w:rightChars="-42" w:right="-101" w:hangingChars="80" w:hanging="192"/>
              <w:rPr>
                <w:rFonts w:ascii="Arial" w:eastAsia="標楷體" w:hAnsi="Arial" w:cs="Arial"/>
              </w:rPr>
            </w:pPr>
            <w:r w:rsidRPr="00B179FE">
              <w:rPr>
                <w:rFonts w:ascii="Arial" w:eastAsia="標楷體" w:hAnsi="Arial" w:cs="Arial"/>
              </w:rPr>
              <w:t>檢討學年度融合教育實施內容及成效</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106.6</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特推會</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val="restart"/>
            <w:vAlign w:val="center"/>
          </w:tcPr>
          <w:p w:rsidR="00EE756B" w:rsidRPr="00B179FE" w:rsidRDefault="00EE756B" w:rsidP="00C505D5">
            <w:pPr>
              <w:ind w:leftChars="-36" w:left="-86" w:rightChars="-30" w:right="-72"/>
              <w:rPr>
                <w:rFonts w:ascii="Arial" w:eastAsia="標楷體" w:hAnsi="Arial" w:cs="Arial"/>
              </w:rPr>
            </w:pPr>
            <w:r w:rsidRPr="00B179FE">
              <w:rPr>
                <w:rFonts w:ascii="Arial" w:eastAsia="標楷體" w:hAnsi="Arial" w:cs="Arial"/>
              </w:rPr>
              <w:t>各處室給予特教行政支持機制與運作</w:t>
            </w: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依據特教需求學生之需求進行適性編班、安排導師、減少原班級人數</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105.8</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教務處</w:t>
            </w:r>
          </w:p>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12E95" w:rsidP="00C505D5">
            <w:pPr>
              <w:rPr>
                <w:rFonts w:ascii="Arial" w:eastAsia="標楷體" w:hAnsi="Arial" w:cs="Arial"/>
              </w:rPr>
            </w:pPr>
            <w:r>
              <w:rPr>
                <w:rFonts w:ascii="Arial" w:eastAsia="標楷體" w:hAnsi="Arial" w:cs="Arial" w:hint="eastAsia"/>
              </w:rPr>
              <w:t>特推會決議</w:t>
            </w: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168" w:rightChars="-42" w:right="-101" w:hangingChars="100" w:hanging="240"/>
              <w:jc w:val="both"/>
              <w:rPr>
                <w:rFonts w:ascii="Arial" w:eastAsia="標楷體" w:hAnsi="Arial" w:cs="Arial"/>
              </w:rPr>
            </w:pPr>
            <w:r w:rsidRPr="00B179FE">
              <w:rPr>
                <w:rFonts w:ascii="Arial" w:eastAsia="標楷體" w:hAnsi="Arial" w:cs="Arial"/>
              </w:rPr>
              <w:t>協助多元學習教室優先排課</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105.8</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教務處</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168" w:rightChars="-42" w:right="-101" w:hangingChars="100" w:hanging="240"/>
              <w:jc w:val="both"/>
              <w:rPr>
                <w:rFonts w:ascii="Arial" w:eastAsia="標楷體" w:hAnsi="Arial" w:cs="Arial"/>
              </w:rPr>
            </w:pPr>
            <w:r w:rsidRPr="00B179FE">
              <w:rPr>
                <w:rFonts w:ascii="Arial" w:eastAsia="標楷體" w:hAnsi="Arial" w:cs="Arial"/>
              </w:rPr>
              <w:t>協助安排規劃特教學生參與縣內及全校性活動</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學務處</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12E95" w:rsidP="00C505D5">
            <w:pPr>
              <w:rPr>
                <w:rFonts w:ascii="Arial" w:eastAsia="標楷體" w:hAnsi="Arial" w:cs="Arial"/>
              </w:rPr>
            </w:pPr>
            <w:r>
              <w:rPr>
                <w:rFonts w:ascii="Arial" w:eastAsia="標楷體" w:hAnsi="Arial" w:cs="Arial" w:hint="eastAsia"/>
              </w:rPr>
              <w:t>校慶運動會；身心障礙田徑賽</w:t>
            </w: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168" w:rightChars="-42" w:right="-101" w:hangingChars="100" w:hanging="240"/>
              <w:jc w:val="both"/>
              <w:rPr>
                <w:rFonts w:ascii="Arial" w:eastAsia="標楷體" w:hAnsi="Arial" w:cs="Arial"/>
              </w:rPr>
            </w:pPr>
            <w:r w:rsidRPr="00B179FE">
              <w:rPr>
                <w:rFonts w:ascii="Arial" w:eastAsia="標楷體" w:hAnsi="Arial" w:cs="Arial"/>
              </w:rPr>
              <w:t>協助多元學習教室班級採購與維修相關設備</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總務處</w:t>
            </w:r>
          </w:p>
        </w:tc>
        <w:tc>
          <w:tcPr>
            <w:tcW w:w="760" w:type="dxa"/>
            <w:vAlign w:val="center"/>
          </w:tcPr>
          <w:p w:rsidR="00EE756B" w:rsidRPr="00B179FE" w:rsidRDefault="00EE756B" w:rsidP="00E12E95">
            <w:pPr>
              <w:ind w:leftChars="-41" w:left="-98" w:rightChars="-33" w:right="-79"/>
              <w:jc w:val="center"/>
              <w:rPr>
                <w:rFonts w:ascii="Arial" w:eastAsia="標楷體" w:hAnsi="Arial" w:cs="Arial"/>
              </w:rPr>
            </w:pP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val="restart"/>
            <w:vAlign w:val="center"/>
          </w:tcPr>
          <w:p w:rsidR="00EE756B" w:rsidRPr="00B179FE" w:rsidRDefault="00EE756B" w:rsidP="00C505D5">
            <w:pPr>
              <w:ind w:leftChars="-36" w:left="-86" w:rightChars="-30" w:right="-72"/>
              <w:rPr>
                <w:rFonts w:ascii="Arial" w:eastAsia="標楷體" w:hAnsi="Arial" w:cs="Arial"/>
              </w:rPr>
            </w:pPr>
            <w:r w:rsidRPr="00B179FE">
              <w:rPr>
                <w:rFonts w:ascii="Arial" w:eastAsia="標楷體" w:hAnsi="Arial" w:cs="Arial"/>
              </w:rPr>
              <w:t>特教通報網系統維護</w:t>
            </w:r>
          </w:p>
        </w:tc>
        <w:tc>
          <w:tcPr>
            <w:tcW w:w="6411" w:type="dxa"/>
            <w:vAlign w:val="center"/>
          </w:tcPr>
          <w:p w:rsidR="00EE756B" w:rsidRPr="00B179FE" w:rsidRDefault="00EE756B" w:rsidP="00C505D5">
            <w:pPr>
              <w:ind w:leftChars="-30" w:left="168" w:rightChars="-42" w:right="-101" w:hangingChars="100" w:hanging="240"/>
              <w:jc w:val="both"/>
              <w:rPr>
                <w:rFonts w:ascii="Arial" w:eastAsia="標楷體" w:hAnsi="Arial" w:cs="Arial"/>
              </w:rPr>
            </w:pPr>
            <w:r w:rsidRPr="00B179FE">
              <w:rPr>
                <w:rFonts w:ascii="Arial" w:eastAsia="標楷體" w:hAnsi="Arial" w:cs="Arial"/>
              </w:rPr>
              <w:t>特教需求學生資料詳實、並定期檢視以視需求更新</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E756B"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學年初更新通報網之學校、班級數、特教人力等資料</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105.8</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E756B"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學年末詳實填寫該學年度之特教檢核表</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106.6</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E756B"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val="restart"/>
            <w:vAlign w:val="center"/>
          </w:tcPr>
          <w:p w:rsidR="00EE756B" w:rsidRPr="00B179FE" w:rsidRDefault="00EE756B" w:rsidP="00C505D5">
            <w:pPr>
              <w:ind w:leftChars="-36" w:left="-86" w:rightChars="-30" w:right="-72"/>
              <w:rPr>
                <w:rFonts w:ascii="Arial" w:eastAsia="標楷體" w:hAnsi="Arial" w:cs="Arial"/>
              </w:rPr>
            </w:pPr>
            <w:r w:rsidRPr="00B179FE">
              <w:rPr>
                <w:rFonts w:ascii="Arial" w:eastAsia="標楷體" w:hAnsi="Arial" w:cs="Arial"/>
              </w:rPr>
              <w:t>特殊教育於相關委員會之運作</w:t>
            </w: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家長委員推選特教需求學生家長至少</w:t>
            </w:r>
            <w:r w:rsidRPr="00B179FE">
              <w:rPr>
                <w:rFonts w:ascii="Arial" w:eastAsia="標楷體" w:hAnsi="Arial" w:cs="Arial"/>
              </w:rPr>
              <w:t>1</w:t>
            </w:r>
            <w:r w:rsidRPr="00B179FE">
              <w:rPr>
                <w:rFonts w:ascii="Arial" w:eastAsia="標楷體" w:hAnsi="Arial" w:cs="Arial"/>
              </w:rPr>
              <w:t>人受聘為家長會常務委員或委員</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105.9</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總務處</w:t>
            </w:r>
          </w:p>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課程發展委員會有特教教師擔任委員</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教務處</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color w:val="FF0000"/>
                <w:sz w:val="22"/>
                <w:szCs w:val="22"/>
              </w:rPr>
            </w:pPr>
            <w:r w:rsidRPr="00B179FE">
              <w:rPr>
                <w:rFonts w:ascii="Arial" w:eastAsia="標楷體" w:hAnsi="Arial" w:cs="Arial"/>
                <w:sz w:val="22"/>
                <w:szCs w:val="22"/>
              </w:rPr>
              <w:t>視需求處理家長對其子女之鑑定、安置與輔導措施之申訴</w:t>
            </w:r>
            <w:r w:rsidRPr="00B179FE">
              <w:rPr>
                <w:rFonts w:ascii="Arial" w:eastAsia="標楷體" w:hAnsi="Arial" w:cs="Arial"/>
                <w:sz w:val="22"/>
                <w:szCs w:val="22"/>
              </w:rPr>
              <w:t>(</w:t>
            </w:r>
            <w:r w:rsidRPr="00B179FE">
              <w:rPr>
                <w:rFonts w:ascii="Arial" w:eastAsia="標楷體" w:hAnsi="Arial" w:cs="Arial"/>
                <w:sz w:val="22"/>
                <w:szCs w:val="22"/>
              </w:rPr>
              <w:t>復</w:t>
            </w:r>
            <w:r w:rsidRPr="00B179FE">
              <w:rPr>
                <w:rFonts w:ascii="Arial" w:eastAsia="標楷體" w:hAnsi="Arial" w:cs="Arial"/>
                <w:sz w:val="22"/>
                <w:szCs w:val="22"/>
              </w:rPr>
              <w:t>)</w:t>
            </w:r>
            <w:r w:rsidRPr="00B179FE">
              <w:rPr>
                <w:rFonts w:ascii="Arial" w:eastAsia="標楷體" w:hAnsi="Arial" w:cs="Arial"/>
                <w:sz w:val="22"/>
                <w:szCs w:val="22"/>
              </w:rPr>
              <w:t>事宜</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val="restart"/>
            <w:vAlign w:val="center"/>
          </w:tcPr>
          <w:p w:rsidR="00EE756B" w:rsidRPr="00B179FE" w:rsidRDefault="00EE756B" w:rsidP="00C505D5">
            <w:pPr>
              <w:ind w:leftChars="-36" w:left="-86" w:rightChars="-30" w:right="-72"/>
              <w:rPr>
                <w:rFonts w:ascii="Arial" w:eastAsia="標楷體" w:hAnsi="Arial" w:cs="Arial"/>
              </w:rPr>
            </w:pPr>
            <w:r w:rsidRPr="00B179FE">
              <w:rPr>
                <w:rFonts w:ascii="Arial" w:eastAsia="標楷體" w:hAnsi="Arial" w:cs="Arial"/>
              </w:rPr>
              <w:t>辦理特教增能活動、全校同仁積極進修特教相關知能</w:t>
            </w: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依規定於每（學）年度辦理校內特教研習</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105.12</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E12E95">
            <w:pPr>
              <w:rPr>
                <w:rFonts w:ascii="Arial" w:eastAsia="標楷體" w:hAnsi="Arial" w:cs="Arial"/>
              </w:rPr>
            </w:pPr>
            <w:r w:rsidRPr="00B179FE">
              <w:rPr>
                <w:rFonts w:ascii="Arial" w:eastAsia="標楷體" w:hAnsi="Arial" w:cs="Arial"/>
              </w:rPr>
              <w:t>105.</w:t>
            </w:r>
            <w:r w:rsidR="00E12E95">
              <w:rPr>
                <w:rFonts w:ascii="Arial" w:eastAsia="標楷體" w:hAnsi="Arial" w:cs="Arial" w:hint="eastAsia"/>
              </w:rPr>
              <w:t>12.7</w:t>
            </w:r>
            <w:r w:rsidR="00E12E95">
              <w:rPr>
                <w:rFonts w:ascii="Arial" w:eastAsia="標楷體" w:hAnsi="Arial" w:cs="Arial" w:hint="eastAsia"/>
              </w:rPr>
              <w:t>北斗區特教知能</w:t>
            </w:r>
            <w:r w:rsidRPr="00B179FE">
              <w:rPr>
                <w:rFonts w:ascii="Arial" w:eastAsia="標楷體" w:hAnsi="Arial" w:cs="Arial"/>
              </w:rPr>
              <w:t>研習</w:t>
            </w: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vAlign w:val="center"/>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校長本學年有至少</w:t>
            </w:r>
            <w:r w:rsidRPr="00B179FE">
              <w:rPr>
                <w:rFonts w:ascii="Arial" w:eastAsia="標楷體" w:hAnsi="Arial" w:cs="Arial"/>
              </w:rPr>
              <w:t>3</w:t>
            </w:r>
            <w:r w:rsidRPr="00B179FE">
              <w:rPr>
                <w:rFonts w:ascii="Arial" w:eastAsia="標楷體" w:hAnsi="Arial" w:cs="Arial"/>
              </w:rPr>
              <w:t>小時之特教相關知能研習時數</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12E95" w:rsidP="00C505D5">
            <w:pPr>
              <w:rPr>
                <w:rFonts w:ascii="Arial" w:eastAsia="標楷體" w:hAnsi="Arial" w:cs="Arial"/>
              </w:rPr>
            </w:pPr>
            <w:r w:rsidRPr="00B179FE">
              <w:rPr>
                <w:rFonts w:ascii="Arial" w:eastAsia="標楷體" w:hAnsi="Arial" w:cs="Arial"/>
              </w:rPr>
              <w:t>達成率</w:t>
            </w:r>
            <w:r w:rsidRPr="00B179FE">
              <w:rPr>
                <w:rFonts w:ascii="Arial" w:eastAsia="標楷體" w:hAnsi="Arial" w:cs="Arial"/>
              </w:rPr>
              <w:t>100</w:t>
            </w:r>
            <w:r w:rsidRPr="00B179FE">
              <w:rPr>
                <w:rFonts w:ascii="Arial" w:eastAsia="標楷體" w:hAnsi="Arial" w:cs="Arial"/>
              </w:rPr>
              <w:t>％</w:t>
            </w:r>
          </w:p>
        </w:tc>
      </w:tr>
      <w:tr w:rsidR="00EE756B" w:rsidRPr="00B179FE" w:rsidTr="004467E1">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每位特殊教育教師本學年至少有</w:t>
            </w:r>
            <w:r w:rsidRPr="00B179FE">
              <w:rPr>
                <w:rFonts w:ascii="Arial" w:eastAsia="標楷體" w:hAnsi="Arial" w:cs="Arial"/>
              </w:rPr>
              <w:t>18</w:t>
            </w:r>
            <w:r w:rsidRPr="00B179FE">
              <w:rPr>
                <w:rFonts w:ascii="Arial" w:eastAsia="標楷體" w:hAnsi="Arial" w:cs="Arial"/>
              </w:rPr>
              <w:t>小時之特教相關知能研習時數</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E756B"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tcPr>
          <w:p w:rsidR="00EE756B" w:rsidRPr="00B179FE" w:rsidRDefault="00EE756B" w:rsidP="00C505D5">
            <w:pPr>
              <w:rPr>
                <w:rFonts w:ascii="Arial" w:eastAsia="標楷體" w:hAnsi="Arial" w:cs="Arial"/>
              </w:rPr>
            </w:pPr>
            <w:r w:rsidRPr="00B179FE">
              <w:rPr>
                <w:rFonts w:ascii="Arial" w:eastAsia="標楷體" w:hAnsi="Arial" w:cs="Arial"/>
              </w:rPr>
              <w:t>林為屏老師：</w:t>
            </w:r>
            <w:r w:rsidRPr="00B179FE">
              <w:rPr>
                <w:rFonts w:ascii="Arial" w:eastAsia="標楷體" w:hAnsi="Arial" w:cs="Arial"/>
              </w:rPr>
              <w:t>22</w:t>
            </w:r>
            <w:r w:rsidRPr="00B179FE">
              <w:rPr>
                <w:rFonts w:ascii="Arial" w:eastAsia="標楷體" w:hAnsi="Arial" w:cs="Arial"/>
              </w:rPr>
              <w:t>小時</w:t>
            </w:r>
          </w:p>
          <w:p w:rsidR="00EE756B" w:rsidRPr="00B179FE" w:rsidRDefault="00EE756B" w:rsidP="00034BA6">
            <w:pPr>
              <w:rPr>
                <w:rFonts w:ascii="Arial" w:eastAsia="標楷體" w:hAnsi="Arial" w:cs="Arial"/>
              </w:rPr>
            </w:pPr>
            <w:r w:rsidRPr="00B179FE">
              <w:rPr>
                <w:rFonts w:ascii="Arial" w:eastAsia="標楷體" w:hAnsi="Arial" w:cs="Arial"/>
              </w:rPr>
              <w:t>陳姿穎老師：</w:t>
            </w:r>
            <w:r w:rsidR="00034BA6">
              <w:rPr>
                <w:rFonts w:ascii="Arial" w:eastAsia="標楷體" w:hAnsi="Arial" w:cs="Arial" w:hint="eastAsia"/>
              </w:rPr>
              <w:t>1</w:t>
            </w:r>
            <w:r w:rsidR="00034BA6">
              <w:rPr>
                <w:rFonts w:ascii="Arial" w:eastAsia="標楷體" w:hAnsi="Arial" w:cs="Arial"/>
              </w:rPr>
              <w:t>8</w:t>
            </w:r>
            <w:r w:rsidRPr="00B179FE">
              <w:rPr>
                <w:rFonts w:ascii="Arial" w:eastAsia="標楷體" w:hAnsi="Arial" w:cs="Arial"/>
              </w:rPr>
              <w:t>小時</w:t>
            </w:r>
          </w:p>
        </w:tc>
      </w:tr>
      <w:tr w:rsidR="00EE756B" w:rsidRPr="00B179FE" w:rsidTr="00EE756B">
        <w:tc>
          <w:tcPr>
            <w:tcW w:w="392" w:type="dxa"/>
            <w:vMerge/>
          </w:tcPr>
          <w:p w:rsidR="00EE756B" w:rsidRPr="00B179FE" w:rsidRDefault="00EE756B" w:rsidP="00C505D5">
            <w:pPr>
              <w:ind w:leftChars="-35" w:left="-84" w:rightChars="-42" w:right="-101"/>
              <w:rPr>
                <w:rFonts w:ascii="Arial" w:eastAsia="標楷體" w:hAnsi="Arial" w:cs="Arial"/>
              </w:rPr>
            </w:pPr>
          </w:p>
        </w:tc>
        <w:tc>
          <w:tcPr>
            <w:tcW w:w="1046" w:type="dxa"/>
            <w:vMerge/>
          </w:tcPr>
          <w:p w:rsidR="00EE756B" w:rsidRPr="00B179FE" w:rsidRDefault="00EE756B" w:rsidP="00C505D5">
            <w:pPr>
              <w:ind w:leftChars="-36" w:left="-86" w:rightChars="-30" w:right="-72"/>
              <w:rPr>
                <w:rFonts w:ascii="Arial" w:eastAsia="標楷體" w:hAnsi="Arial" w:cs="Arial"/>
              </w:rPr>
            </w:pPr>
          </w:p>
        </w:tc>
        <w:tc>
          <w:tcPr>
            <w:tcW w:w="6411" w:type="dxa"/>
            <w:vAlign w:val="center"/>
          </w:tcPr>
          <w:p w:rsidR="00EE756B" w:rsidRPr="00B179FE" w:rsidRDefault="00EE756B" w:rsidP="00C505D5">
            <w:pPr>
              <w:ind w:leftChars="-30" w:left="-72" w:rightChars="-42" w:right="-101"/>
              <w:jc w:val="both"/>
              <w:rPr>
                <w:rFonts w:ascii="Arial" w:eastAsia="標楷體" w:hAnsi="Arial" w:cs="Arial"/>
              </w:rPr>
            </w:pPr>
            <w:r w:rsidRPr="00B179FE">
              <w:rPr>
                <w:rFonts w:ascii="Arial" w:eastAsia="標楷體" w:hAnsi="Arial" w:cs="Arial"/>
              </w:rPr>
              <w:t>每位普通班教師本學年至少有</w:t>
            </w:r>
            <w:r w:rsidRPr="00B179FE">
              <w:rPr>
                <w:rFonts w:ascii="Arial" w:eastAsia="標楷體" w:hAnsi="Arial" w:cs="Arial"/>
              </w:rPr>
              <w:t>3</w:t>
            </w:r>
            <w:r w:rsidRPr="00B179FE">
              <w:rPr>
                <w:rFonts w:ascii="Arial" w:eastAsia="標楷體" w:hAnsi="Arial" w:cs="Arial"/>
              </w:rPr>
              <w:t>小時之特教相關知能研習時數</w:t>
            </w:r>
          </w:p>
        </w:tc>
        <w:tc>
          <w:tcPr>
            <w:tcW w:w="1204" w:type="dxa"/>
            <w:vAlign w:val="center"/>
          </w:tcPr>
          <w:p w:rsidR="00EE756B" w:rsidRPr="00B179FE" w:rsidRDefault="00EE756B"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EE756B" w:rsidRPr="00B179FE" w:rsidRDefault="00EE756B"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EE756B"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EE756B" w:rsidRPr="00B179FE" w:rsidRDefault="00EE756B" w:rsidP="00C505D5">
            <w:pPr>
              <w:ind w:leftChars="-39" w:left="-94" w:rightChars="-42" w:right="-101"/>
              <w:jc w:val="center"/>
              <w:rPr>
                <w:rFonts w:ascii="Arial" w:eastAsia="標楷體" w:hAnsi="Arial" w:cs="Arial"/>
              </w:rPr>
            </w:pPr>
          </w:p>
        </w:tc>
        <w:tc>
          <w:tcPr>
            <w:tcW w:w="3345" w:type="dxa"/>
            <w:vAlign w:val="center"/>
          </w:tcPr>
          <w:p w:rsidR="00EE756B" w:rsidRPr="00B179FE" w:rsidRDefault="00EE756B" w:rsidP="00EE756B">
            <w:pPr>
              <w:jc w:val="both"/>
              <w:rPr>
                <w:rFonts w:ascii="Arial" w:eastAsia="標楷體" w:hAnsi="Arial" w:cs="Arial"/>
              </w:rPr>
            </w:pPr>
            <w:r w:rsidRPr="00B179FE">
              <w:rPr>
                <w:rFonts w:ascii="Arial" w:eastAsia="標楷體" w:hAnsi="Arial" w:cs="Arial"/>
              </w:rPr>
              <w:t>達成率</w:t>
            </w:r>
            <w:r w:rsidRPr="00B179FE">
              <w:rPr>
                <w:rFonts w:ascii="Arial" w:eastAsia="標楷體" w:hAnsi="Arial" w:cs="Arial"/>
              </w:rPr>
              <w:t>100</w:t>
            </w:r>
            <w:r w:rsidRPr="00B179FE">
              <w:rPr>
                <w:rFonts w:ascii="Arial" w:eastAsia="標楷體" w:hAnsi="Arial" w:cs="Arial"/>
              </w:rPr>
              <w:t>％</w:t>
            </w:r>
          </w:p>
        </w:tc>
      </w:tr>
    </w:tbl>
    <w:p w:rsidR="00EA3901" w:rsidRPr="00B179FE" w:rsidRDefault="00EA3901" w:rsidP="00C505D5">
      <w:pPr>
        <w:rPr>
          <w:rFonts w:ascii="Arial" w:eastAsia="標楷體" w:hAnsi="Arial" w:cs="Arial"/>
        </w:rPr>
      </w:pPr>
    </w:p>
    <w:p w:rsidR="00C505D5" w:rsidRPr="00B179FE" w:rsidRDefault="00C505D5" w:rsidP="00C505D5">
      <w:pPr>
        <w:rPr>
          <w:rFonts w:ascii="Arial" w:eastAsia="標楷體" w:hAnsi="Arial" w:cs="Arial"/>
        </w:rPr>
      </w:pPr>
    </w:p>
    <w:tbl>
      <w:tblPr>
        <w:tblStyle w:val="a3"/>
        <w:tblW w:w="14736" w:type="dxa"/>
        <w:tblLayout w:type="fixed"/>
        <w:tblLook w:val="04A0" w:firstRow="1" w:lastRow="0" w:firstColumn="1" w:lastColumn="0" w:noHBand="0" w:noVBand="1"/>
      </w:tblPr>
      <w:tblGrid>
        <w:gridCol w:w="392"/>
        <w:gridCol w:w="1046"/>
        <w:gridCol w:w="6325"/>
        <w:gridCol w:w="1290"/>
        <w:gridCol w:w="836"/>
        <w:gridCol w:w="760"/>
        <w:gridCol w:w="742"/>
        <w:gridCol w:w="3345"/>
      </w:tblGrid>
      <w:tr w:rsidR="003F728E" w:rsidRPr="00B179FE" w:rsidTr="003F728E">
        <w:tc>
          <w:tcPr>
            <w:tcW w:w="392" w:type="dxa"/>
            <w:vMerge w:val="restart"/>
            <w:vAlign w:val="center"/>
          </w:tcPr>
          <w:p w:rsidR="003F728E" w:rsidRPr="00B179FE" w:rsidRDefault="003F728E" w:rsidP="00C505D5">
            <w:pPr>
              <w:ind w:leftChars="-35" w:left="-84" w:rightChars="-42" w:right="-101"/>
              <w:jc w:val="center"/>
              <w:rPr>
                <w:rFonts w:ascii="Arial" w:eastAsia="標楷體" w:hAnsi="Arial" w:cs="Arial"/>
                <w:color w:val="1C1C1C"/>
              </w:rPr>
            </w:pPr>
            <w:r w:rsidRPr="00B179FE">
              <w:rPr>
                <w:rFonts w:ascii="Arial" w:eastAsia="標楷體" w:hAnsi="Arial" w:cs="Arial"/>
                <w:color w:val="1C1C1C"/>
              </w:rPr>
              <w:lastRenderedPageBreak/>
              <w:t>類別</w:t>
            </w:r>
          </w:p>
        </w:tc>
        <w:tc>
          <w:tcPr>
            <w:tcW w:w="1046" w:type="dxa"/>
            <w:vMerge w:val="restart"/>
            <w:vAlign w:val="center"/>
          </w:tcPr>
          <w:p w:rsidR="003F728E" w:rsidRPr="00B179FE" w:rsidRDefault="003F728E" w:rsidP="00C505D5">
            <w:pPr>
              <w:ind w:leftChars="-36" w:left="-86" w:rightChars="-30" w:right="-72"/>
              <w:jc w:val="center"/>
              <w:rPr>
                <w:rFonts w:ascii="Arial" w:eastAsia="標楷體" w:hAnsi="Arial" w:cs="Arial"/>
                <w:color w:val="1C1C1C"/>
              </w:rPr>
            </w:pPr>
            <w:r w:rsidRPr="00B179FE">
              <w:rPr>
                <w:rFonts w:ascii="Arial" w:eastAsia="標楷體" w:hAnsi="Arial" w:cs="Arial"/>
                <w:color w:val="1C1C1C"/>
              </w:rPr>
              <w:t>工作項目</w:t>
            </w:r>
          </w:p>
        </w:tc>
        <w:tc>
          <w:tcPr>
            <w:tcW w:w="6325" w:type="dxa"/>
            <w:vMerge w:val="restart"/>
            <w:vAlign w:val="center"/>
          </w:tcPr>
          <w:p w:rsidR="003F728E" w:rsidRPr="00B179FE" w:rsidRDefault="003F728E" w:rsidP="00C505D5">
            <w:pPr>
              <w:ind w:leftChars="-30" w:left="-72" w:rightChars="-42" w:right="-101"/>
              <w:jc w:val="center"/>
              <w:rPr>
                <w:rFonts w:ascii="Arial" w:eastAsia="標楷體" w:hAnsi="Arial" w:cs="Arial"/>
                <w:color w:val="1C1C1C"/>
              </w:rPr>
            </w:pPr>
            <w:r w:rsidRPr="00B179FE">
              <w:rPr>
                <w:rFonts w:ascii="Arial" w:eastAsia="標楷體" w:hAnsi="Arial" w:cs="Arial"/>
                <w:color w:val="1C1C1C"/>
              </w:rPr>
              <w:t>工作內容</w:t>
            </w:r>
          </w:p>
        </w:tc>
        <w:tc>
          <w:tcPr>
            <w:tcW w:w="1290" w:type="dxa"/>
            <w:vMerge w:val="restart"/>
            <w:vAlign w:val="center"/>
          </w:tcPr>
          <w:p w:rsidR="003F728E" w:rsidRPr="00B179FE" w:rsidRDefault="003F728E" w:rsidP="00C505D5">
            <w:pPr>
              <w:ind w:leftChars="-33" w:left="-79" w:rightChars="-29" w:right="-70"/>
              <w:jc w:val="center"/>
              <w:rPr>
                <w:rFonts w:ascii="Arial" w:eastAsia="標楷體" w:hAnsi="Arial" w:cs="Arial"/>
                <w:color w:val="1C1C1C"/>
              </w:rPr>
            </w:pPr>
            <w:r w:rsidRPr="00B179FE">
              <w:rPr>
                <w:rFonts w:ascii="Arial" w:eastAsia="標楷體" w:hAnsi="Arial" w:cs="Arial"/>
                <w:color w:val="1C1C1C"/>
              </w:rPr>
              <w:t>實施時間</w:t>
            </w:r>
          </w:p>
        </w:tc>
        <w:tc>
          <w:tcPr>
            <w:tcW w:w="836" w:type="dxa"/>
            <w:vMerge w:val="restart"/>
            <w:vAlign w:val="center"/>
          </w:tcPr>
          <w:p w:rsidR="003F728E" w:rsidRPr="00B179FE" w:rsidRDefault="003F728E"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承辦</w:t>
            </w:r>
          </w:p>
          <w:p w:rsidR="003F728E" w:rsidRPr="00B179FE" w:rsidRDefault="003F728E"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人員</w:t>
            </w:r>
          </w:p>
        </w:tc>
        <w:tc>
          <w:tcPr>
            <w:tcW w:w="1502" w:type="dxa"/>
            <w:gridSpan w:val="2"/>
            <w:vAlign w:val="center"/>
          </w:tcPr>
          <w:p w:rsidR="003F728E" w:rsidRPr="00B179FE" w:rsidRDefault="003F728E" w:rsidP="00C505D5">
            <w:pPr>
              <w:ind w:leftChars="-39" w:left="-94" w:rightChars="-42" w:right="-101"/>
              <w:jc w:val="center"/>
              <w:rPr>
                <w:rFonts w:ascii="Arial" w:eastAsia="標楷體" w:hAnsi="Arial" w:cs="Arial"/>
              </w:rPr>
            </w:pPr>
            <w:r w:rsidRPr="00B179FE">
              <w:rPr>
                <w:rFonts w:ascii="Arial" w:eastAsia="標楷體" w:hAnsi="Arial" w:cs="Arial"/>
                <w:color w:val="1C1C1C"/>
              </w:rPr>
              <w:t>檢核欄</w:t>
            </w:r>
          </w:p>
        </w:tc>
        <w:tc>
          <w:tcPr>
            <w:tcW w:w="3345" w:type="dxa"/>
            <w:vMerge w:val="restart"/>
            <w:vAlign w:val="center"/>
          </w:tcPr>
          <w:p w:rsidR="003F728E" w:rsidRPr="00B179FE" w:rsidRDefault="003F728E" w:rsidP="00C505D5">
            <w:pPr>
              <w:jc w:val="center"/>
              <w:rPr>
                <w:rFonts w:ascii="Arial" w:eastAsia="標楷體" w:hAnsi="Arial" w:cs="Arial"/>
              </w:rPr>
            </w:pPr>
            <w:r w:rsidRPr="00B179FE">
              <w:rPr>
                <w:rFonts w:ascii="Arial" w:eastAsia="標楷體" w:hAnsi="Arial" w:cs="Arial"/>
                <w:color w:val="1C1C1C"/>
              </w:rPr>
              <w:t>備註</w:t>
            </w:r>
          </w:p>
        </w:tc>
      </w:tr>
      <w:tr w:rsidR="003F728E" w:rsidRPr="00B179FE" w:rsidTr="003F728E">
        <w:tc>
          <w:tcPr>
            <w:tcW w:w="392" w:type="dxa"/>
            <w:vMerge/>
          </w:tcPr>
          <w:p w:rsidR="003F728E" w:rsidRPr="00B179FE" w:rsidRDefault="003F728E" w:rsidP="00C505D5">
            <w:pPr>
              <w:pStyle w:val="Web"/>
              <w:spacing w:before="0" w:beforeAutospacing="0" w:after="0" w:afterAutospacing="0"/>
              <w:ind w:leftChars="-35" w:left="-84" w:rightChars="-42" w:right="-101"/>
              <w:rPr>
                <w:rFonts w:ascii="Arial" w:eastAsia="標楷體" w:hAnsi="Arial" w:cs="Arial"/>
                <w:color w:val="1C1C1C"/>
              </w:rPr>
            </w:pPr>
          </w:p>
        </w:tc>
        <w:tc>
          <w:tcPr>
            <w:tcW w:w="1046" w:type="dxa"/>
            <w:vMerge/>
          </w:tcPr>
          <w:p w:rsidR="003F728E" w:rsidRPr="00B179FE" w:rsidRDefault="003F728E" w:rsidP="00C505D5">
            <w:pPr>
              <w:pStyle w:val="Web"/>
              <w:spacing w:before="0" w:beforeAutospacing="0" w:after="0" w:afterAutospacing="0"/>
              <w:ind w:leftChars="-36" w:left="-86" w:rightChars="-30" w:right="-72"/>
              <w:rPr>
                <w:rFonts w:ascii="Arial" w:eastAsia="標楷體" w:hAnsi="Arial" w:cs="Arial"/>
                <w:color w:val="1C1C1C"/>
              </w:rPr>
            </w:pPr>
          </w:p>
        </w:tc>
        <w:tc>
          <w:tcPr>
            <w:tcW w:w="6325" w:type="dxa"/>
            <w:vMerge/>
          </w:tcPr>
          <w:p w:rsidR="003F728E" w:rsidRPr="00B179FE" w:rsidRDefault="003F728E" w:rsidP="00C505D5">
            <w:pPr>
              <w:pStyle w:val="Web"/>
              <w:spacing w:before="0" w:beforeAutospacing="0" w:after="0" w:afterAutospacing="0"/>
              <w:ind w:leftChars="-30" w:left="-72" w:rightChars="-42" w:right="-101"/>
              <w:rPr>
                <w:rFonts w:ascii="Arial" w:eastAsia="標楷體" w:hAnsi="Arial" w:cs="Arial"/>
                <w:color w:val="1C1C1C"/>
              </w:rPr>
            </w:pPr>
          </w:p>
        </w:tc>
        <w:tc>
          <w:tcPr>
            <w:tcW w:w="1290" w:type="dxa"/>
            <w:vMerge/>
            <w:vAlign w:val="center"/>
          </w:tcPr>
          <w:p w:rsidR="003F728E" w:rsidRPr="00B179FE" w:rsidRDefault="003F728E" w:rsidP="00C505D5">
            <w:pPr>
              <w:pStyle w:val="Web"/>
              <w:spacing w:before="0" w:beforeAutospacing="0" w:after="0" w:afterAutospacing="0"/>
              <w:ind w:leftChars="-33" w:left="-79" w:rightChars="-29" w:right="-70"/>
              <w:jc w:val="center"/>
              <w:rPr>
                <w:rFonts w:ascii="Arial" w:eastAsia="標楷體" w:hAnsi="Arial" w:cs="Arial"/>
                <w:color w:val="1C1C1C"/>
              </w:rPr>
            </w:pPr>
          </w:p>
        </w:tc>
        <w:tc>
          <w:tcPr>
            <w:tcW w:w="836" w:type="dxa"/>
            <w:vMerge/>
            <w:vAlign w:val="center"/>
          </w:tcPr>
          <w:p w:rsidR="003F728E" w:rsidRPr="00B179FE" w:rsidRDefault="003F728E" w:rsidP="00C505D5">
            <w:pPr>
              <w:pStyle w:val="Web"/>
              <w:spacing w:before="0" w:beforeAutospacing="0" w:after="0" w:afterAutospacing="0"/>
              <w:ind w:leftChars="-37" w:left="-89" w:rightChars="-35" w:right="-84"/>
              <w:jc w:val="center"/>
              <w:rPr>
                <w:rFonts w:ascii="Arial" w:eastAsia="標楷體" w:hAnsi="Arial" w:cs="Arial"/>
                <w:color w:val="1C1C1C"/>
              </w:rPr>
            </w:pPr>
          </w:p>
        </w:tc>
        <w:tc>
          <w:tcPr>
            <w:tcW w:w="760" w:type="dxa"/>
            <w:vAlign w:val="center"/>
          </w:tcPr>
          <w:p w:rsidR="003F728E" w:rsidRPr="00B179FE" w:rsidRDefault="003F728E" w:rsidP="00C505D5">
            <w:pPr>
              <w:pStyle w:val="Web"/>
              <w:spacing w:before="0" w:beforeAutospacing="0" w:after="0" w:afterAutospacing="0"/>
              <w:ind w:leftChars="-41" w:left="-98" w:rightChars="-33" w:right="-79"/>
              <w:jc w:val="center"/>
              <w:rPr>
                <w:rFonts w:ascii="Arial" w:eastAsia="標楷體" w:hAnsi="Arial" w:cs="Arial"/>
                <w:color w:val="1C1C1C"/>
              </w:rPr>
            </w:pPr>
            <w:r w:rsidRPr="00B179FE">
              <w:rPr>
                <w:rFonts w:ascii="Arial" w:eastAsia="標楷體" w:hAnsi="Arial" w:cs="Arial"/>
                <w:color w:val="1C1C1C"/>
              </w:rPr>
              <w:t>已完成</w:t>
            </w:r>
          </w:p>
        </w:tc>
        <w:tc>
          <w:tcPr>
            <w:tcW w:w="742" w:type="dxa"/>
            <w:vAlign w:val="center"/>
          </w:tcPr>
          <w:p w:rsidR="003F728E" w:rsidRPr="00B179FE" w:rsidRDefault="003F728E" w:rsidP="00C505D5">
            <w:pPr>
              <w:pStyle w:val="Web"/>
              <w:spacing w:before="0" w:beforeAutospacing="0" w:after="0" w:afterAutospacing="0"/>
              <w:ind w:leftChars="-39" w:left="-94" w:rightChars="-42" w:right="-101"/>
              <w:jc w:val="center"/>
              <w:rPr>
                <w:rFonts w:ascii="Arial" w:eastAsia="標楷體" w:hAnsi="Arial" w:cs="Arial"/>
                <w:color w:val="1C1C1C"/>
              </w:rPr>
            </w:pPr>
            <w:r w:rsidRPr="00B179FE">
              <w:rPr>
                <w:rFonts w:ascii="Arial" w:eastAsia="標楷體" w:hAnsi="Arial" w:cs="Arial"/>
                <w:color w:val="1C1C1C"/>
              </w:rPr>
              <w:t>需改進</w:t>
            </w:r>
          </w:p>
        </w:tc>
        <w:tc>
          <w:tcPr>
            <w:tcW w:w="3345" w:type="dxa"/>
            <w:vMerge/>
          </w:tcPr>
          <w:p w:rsidR="003F728E" w:rsidRPr="00B179FE" w:rsidRDefault="003F728E" w:rsidP="00C505D5">
            <w:pPr>
              <w:rPr>
                <w:rFonts w:ascii="Arial" w:eastAsia="標楷體" w:hAnsi="Arial" w:cs="Arial"/>
              </w:rPr>
            </w:pPr>
          </w:p>
        </w:tc>
      </w:tr>
      <w:tr w:rsidR="00034BA6" w:rsidRPr="00B179FE" w:rsidTr="00A20E51">
        <w:trPr>
          <w:trHeight w:val="244"/>
        </w:trPr>
        <w:tc>
          <w:tcPr>
            <w:tcW w:w="392" w:type="dxa"/>
            <w:vMerge w:val="restart"/>
            <w:vAlign w:val="center"/>
          </w:tcPr>
          <w:p w:rsidR="00034BA6" w:rsidRPr="00B179FE" w:rsidRDefault="00034BA6" w:rsidP="00034BA6">
            <w:pPr>
              <w:ind w:leftChars="-35" w:left="-84" w:rightChars="-42" w:right="-101"/>
              <w:jc w:val="center"/>
              <w:rPr>
                <w:rFonts w:ascii="Arial" w:eastAsia="標楷體" w:hAnsi="Arial" w:cs="Arial"/>
              </w:rPr>
            </w:pPr>
            <w:r w:rsidRPr="00B179FE">
              <w:rPr>
                <w:rFonts w:ascii="Arial" w:eastAsia="標楷體" w:hAnsi="Arial" w:cs="Arial"/>
              </w:rPr>
              <w:t>鑑定與安置</w:t>
            </w:r>
          </w:p>
        </w:tc>
        <w:tc>
          <w:tcPr>
            <w:tcW w:w="1046" w:type="dxa"/>
            <w:vAlign w:val="center"/>
          </w:tcPr>
          <w:p w:rsidR="00034BA6" w:rsidRPr="00B179FE" w:rsidRDefault="00034BA6" w:rsidP="00034BA6">
            <w:pPr>
              <w:ind w:leftChars="-36" w:left="-86" w:rightChars="-30" w:right="-72"/>
              <w:rPr>
                <w:rFonts w:ascii="Arial" w:eastAsia="標楷體" w:hAnsi="Arial" w:cs="Arial"/>
              </w:rPr>
            </w:pPr>
            <w:r w:rsidRPr="00B179FE">
              <w:rPr>
                <w:rFonts w:ascii="Arial" w:eastAsia="標楷體" w:hAnsi="Arial" w:cs="Arial"/>
              </w:rPr>
              <w:t>特教教師擔任校級心評人員</w:t>
            </w:r>
          </w:p>
        </w:tc>
        <w:tc>
          <w:tcPr>
            <w:tcW w:w="6325" w:type="dxa"/>
            <w:vAlign w:val="center"/>
          </w:tcPr>
          <w:p w:rsidR="00034BA6" w:rsidRPr="00B179FE" w:rsidRDefault="00034BA6" w:rsidP="00034BA6">
            <w:pPr>
              <w:ind w:leftChars="-30" w:left="-72" w:rightChars="-42" w:right="-101"/>
              <w:jc w:val="both"/>
              <w:rPr>
                <w:rFonts w:ascii="Arial" w:eastAsia="標楷體" w:hAnsi="Arial" w:cs="Arial"/>
              </w:rPr>
            </w:pPr>
            <w:r w:rsidRPr="00B179FE">
              <w:rPr>
                <w:rFonts w:ascii="Arial" w:eastAsia="標楷體" w:hAnsi="Arial" w:cs="Arial"/>
              </w:rPr>
              <w:t>校級心評人員（特教教師）定期參與縣內心理評量人員培訓研習，本學年至少有</w:t>
            </w:r>
            <w:r w:rsidRPr="00B179FE">
              <w:rPr>
                <w:rFonts w:ascii="Arial" w:eastAsia="標楷體" w:hAnsi="Arial" w:cs="Arial"/>
              </w:rPr>
              <w:t>18</w:t>
            </w:r>
            <w:r w:rsidRPr="00B179FE">
              <w:rPr>
                <w:rFonts w:ascii="Arial" w:eastAsia="標楷體" w:hAnsi="Arial" w:cs="Arial"/>
              </w:rPr>
              <w:t>小時之心評研習時數，充實心評知能</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w:t>
            </w:r>
          </w:p>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Pr>
                <w:rFonts w:ascii="Arial" w:eastAsia="標楷體" w:hAnsi="Arial" w:cs="Arial"/>
              </w:rPr>
              <w:t>不適用</w:t>
            </w:r>
          </w:p>
        </w:tc>
        <w:tc>
          <w:tcPr>
            <w:tcW w:w="742" w:type="dxa"/>
            <w:vAlign w:val="center"/>
          </w:tcPr>
          <w:p w:rsidR="00034BA6" w:rsidRPr="00B179FE" w:rsidRDefault="00034BA6" w:rsidP="00034BA6">
            <w:pPr>
              <w:ind w:leftChars="-41" w:left="-98" w:rightChars="-33" w:right="-79"/>
              <w:jc w:val="center"/>
              <w:rPr>
                <w:rFonts w:ascii="Arial" w:eastAsia="標楷體" w:hAnsi="Arial" w:cs="Arial"/>
              </w:rPr>
            </w:pPr>
            <w:r>
              <w:rPr>
                <w:rFonts w:ascii="Arial" w:eastAsia="標楷體" w:hAnsi="Arial" w:cs="Arial"/>
              </w:rPr>
              <w:t>不適用</w:t>
            </w:r>
          </w:p>
        </w:tc>
        <w:tc>
          <w:tcPr>
            <w:tcW w:w="3345" w:type="dxa"/>
            <w:vAlign w:val="center"/>
          </w:tcPr>
          <w:p w:rsidR="00034BA6" w:rsidRPr="00B179FE" w:rsidRDefault="00034BA6" w:rsidP="00034BA6">
            <w:pPr>
              <w:jc w:val="both"/>
              <w:rPr>
                <w:rFonts w:ascii="Arial" w:eastAsia="標楷體" w:hAnsi="Arial" w:cs="Arial"/>
              </w:rPr>
            </w:pPr>
            <w:r w:rsidRPr="00B179FE">
              <w:rPr>
                <w:rFonts w:ascii="Arial" w:eastAsia="標楷體" w:hAnsi="Arial" w:cs="Arial"/>
              </w:rPr>
              <w:t>105</w:t>
            </w:r>
            <w:r w:rsidRPr="00B179FE">
              <w:rPr>
                <w:rFonts w:ascii="Arial" w:eastAsia="標楷體" w:hAnsi="Arial" w:cs="Arial"/>
              </w:rPr>
              <w:t>學年度彰化縣未舉辦校級心評人員研習</w:t>
            </w: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val="restart"/>
            <w:vAlign w:val="center"/>
          </w:tcPr>
          <w:p w:rsidR="00034BA6" w:rsidRPr="00B179FE" w:rsidRDefault="00034BA6" w:rsidP="00034BA6">
            <w:pPr>
              <w:ind w:leftChars="-36" w:left="-86" w:rightChars="-30" w:right="-72"/>
              <w:rPr>
                <w:rFonts w:ascii="Arial" w:eastAsia="標楷體" w:hAnsi="Arial" w:cs="Arial"/>
              </w:rPr>
            </w:pPr>
            <w:r w:rsidRPr="00B179FE">
              <w:rPr>
                <w:rFonts w:ascii="Arial" w:eastAsia="標楷體" w:hAnsi="Arial" w:cs="Arial"/>
              </w:rPr>
              <w:t>辦理特教需求學生鑑定工作</w:t>
            </w:r>
          </w:p>
        </w:tc>
        <w:tc>
          <w:tcPr>
            <w:tcW w:w="6325" w:type="dxa"/>
            <w:vAlign w:val="center"/>
          </w:tcPr>
          <w:p w:rsidR="00034BA6" w:rsidRPr="00B179FE" w:rsidRDefault="00034BA6" w:rsidP="00034BA6">
            <w:pPr>
              <w:ind w:leftChars="-30" w:left="-72" w:rightChars="-42" w:right="-101"/>
              <w:jc w:val="both"/>
              <w:rPr>
                <w:rFonts w:ascii="Arial" w:eastAsia="標楷體" w:hAnsi="Arial" w:cs="Arial"/>
              </w:rPr>
            </w:pPr>
            <w:r w:rsidRPr="00B179FE">
              <w:rPr>
                <w:rFonts w:ascii="Arial" w:eastAsia="標楷體" w:hAnsi="Arial" w:cs="Arial"/>
              </w:rPr>
              <w:t>依照本校「疑似特殊教育需求學生篩選轉介流程表」實施鑑定工作：宣導及普查</w:t>
            </w:r>
            <w:r w:rsidRPr="00B179FE">
              <w:rPr>
                <w:rFonts w:ascii="Arial" w:eastAsia="標楷體" w:hAnsi="Arial" w:cs="Arial"/>
              </w:rPr>
              <w:t>→</w:t>
            </w:r>
            <w:r w:rsidRPr="00B179FE">
              <w:rPr>
                <w:rFonts w:ascii="Arial" w:eastAsia="標楷體" w:hAnsi="Arial" w:cs="Arial"/>
              </w:rPr>
              <w:t>取得家長同意</w:t>
            </w:r>
            <w:r w:rsidRPr="00B179FE">
              <w:rPr>
                <w:rFonts w:ascii="Arial" w:eastAsia="標楷體" w:hAnsi="Arial" w:cs="Arial"/>
              </w:rPr>
              <w:t>→</w:t>
            </w:r>
            <w:r w:rsidRPr="00B179FE">
              <w:rPr>
                <w:rFonts w:ascii="Arial" w:eastAsia="標楷體" w:hAnsi="Arial" w:cs="Arial"/>
              </w:rPr>
              <w:t>轉介</w:t>
            </w:r>
            <w:r w:rsidRPr="00B179FE">
              <w:rPr>
                <w:rFonts w:ascii="Arial" w:eastAsia="標楷體" w:hAnsi="Arial" w:cs="Arial"/>
              </w:rPr>
              <w:t>→</w:t>
            </w:r>
            <w:r w:rsidRPr="00B179FE">
              <w:rPr>
                <w:rFonts w:ascii="Arial" w:eastAsia="標楷體" w:hAnsi="Arial" w:cs="Arial"/>
              </w:rPr>
              <w:t>篩選</w:t>
            </w:r>
            <w:r w:rsidRPr="00B179FE">
              <w:rPr>
                <w:rFonts w:ascii="Arial" w:eastAsia="標楷體" w:hAnsi="Arial" w:cs="Arial"/>
              </w:rPr>
              <w:t>→</w:t>
            </w:r>
            <w:r w:rsidRPr="00B179FE">
              <w:rPr>
                <w:rFonts w:ascii="Arial" w:eastAsia="標楷體" w:hAnsi="Arial" w:cs="Arial"/>
              </w:rPr>
              <w:t>審查</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105.9-11</w:t>
            </w:r>
            <w:r w:rsidRPr="00B179FE">
              <w:rPr>
                <w:rFonts w:ascii="Arial" w:eastAsia="標楷體" w:hAnsi="Arial" w:cs="Arial"/>
              </w:rPr>
              <w:t>月</w:t>
            </w:r>
          </w:p>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106.2-4</w:t>
            </w:r>
            <w:r w:rsidRPr="00B179FE">
              <w:rPr>
                <w:rFonts w:ascii="Arial" w:eastAsia="標楷體" w:hAnsi="Arial" w:cs="Arial"/>
              </w:rPr>
              <w:t>月</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034BA6" w:rsidRPr="00B179FE" w:rsidRDefault="00E12E95"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shd w:val="clear" w:color="auto" w:fill="FFFFFF"/>
              <w:ind w:leftChars="-30" w:left="-72" w:rightChars="-42" w:right="-101"/>
              <w:rPr>
                <w:rFonts w:ascii="Arial" w:eastAsia="標楷體" w:hAnsi="Arial" w:cs="Arial"/>
              </w:rPr>
            </w:pPr>
            <w:r w:rsidRPr="00B179FE">
              <w:rPr>
                <w:rFonts w:ascii="Arial" w:eastAsia="標楷體" w:hAnsi="Arial" w:cs="Arial"/>
              </w:rPr>
              <w:t>辦理特殊教育需求學生安置適切性之評估</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每學期末</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034BA6" w:rsidRPr="00B179FE" w:rsidRDefault="00E12E95"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72" w:rightChars="-42" w:right="-101"/>
              <w:rPr>
                <w:rFonts w:ascii="Arial" w:eastAsia="標楷體" w:hAnsi="Arial" w:cs="Arial"/>
                <w:color w:val="800080"/>
              </w:rPr>
            </w:pPr>
            <w:r w:rsidRPr="00B179FE">
              <w:rPr>
                <w:rFonts w:ascii="Arial" w:eastAsia="標楷體" w:hAnsi="Arial" w:cs="Arial"/>
              </w:rPr>
              <w:t>心評教師每年配合鑑輔會執行相關工作</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val="restart"/>
            <w:vAlign w:val="center"/>
          </w:tcPr>
          <w:p w:rsidR="00034BA6" w:rsidRPr="00B179FE" w:rsidRDefault="00034BA6" w:rsidP="00034BA6">
            <w:pPr>
              <w:ind w:leftChars="-35" w:left="-84" w:rightChars="-42" w:right="-101"/>
              <w:jc w:val="center"/>
              <w:rPr>
                <w:rFonts w:ascii="Arial" w:eastAsia="標楷體" w:hAnsi="Arial" w:cs="Arial"/>
              </w:rPr>
            </w:pPr>
            <w:r w:rsidRPr="00B179FE">
              <w:rPr>
                <w:rFonts w:ascii="Arial" w:eastAsia="標楷體" w:hAnsi="Arial" w:cs="Arial"/>
              </w:rPr>
              <w:t>課程與教學</w:t>
            </w:r>
          </w:p>
        </w:tc>
        <w:tc>
          <w:tcPr>
            <w:tcW w:w="1046" w:type="dxa"/>
            <w:vAlign w:val="center"/>
          </w:tcPr>
          <w:p w:rsidR="00034BA6" w:rsidRPr="00B179FE" w:rsidRDefault="00034BA6" w:rsidP="00034BA6">
            <w:pPr>
              <w:ind w:leftChars="-36" w:left="-86" w:rightChars="-30" w:right="-72"/>
              <w:rPr>
                <w:rFonts w:ascii="Arial" w:eastAsia="標楷體" w:hAnsi="Arial" w:cs="Arial"/>
              </w:rPr>
            </w:pPr>
            <w:r w:rsidRPr="00B179FE">
              <w:rPr>
                <w:rFonts w:ascii="Arial" w:eastAsia="標楷體" w:hAnsi="Arial" w:cs="Arial"/>
              </w:rPr>
              <w:t>擬定特教課程計畫</w:t>
            </w:r>
          </w:p>
        </w:tc>
        <w:tc>
          <w:tcPr>
            <w:tcW w:w="6325" w:type="dxa"/>
            <w:vAlign w:val="center"/>
          </w:tcPr>
          <w:p w:rsidR="00034BA6" w:rsidRPr="00B179FE" w:rsidRDefault="00034BA6" w:rsidP="00034BA6">
            <w:pPr>
              <w:ind w:leftChars="-30" w:left="-72" w:rightChars="-42" w:right="-101"/>
              <w:jc w:val="both"/>
              <w:rPr>
                <w:rFonts w:ascii="Arial" w:eastAsia="標楷體" w:hAnsi="Arial" w:cs="Arial"/>
              </w:rPr>
            </w:pPr>
            <w:r w:rsidRPr="00B179FE">
              <w:rPr>
                <w:rFonts w:ascii="Arial" w:eastAsia="標楷體" w:hAnsi="Arial" w:cs="Arial"/>
              </w:rPr>
              <w:t>依規定擬定</w:t>
            </w:r>
            <w:r w:rsidRPr="00B179FE">
              <w:rPr>
                <w:rFonts w:ascii="Arial" w:eastAsia="標楷體" w:hAnsi="Arial" w:cs="Arial"/>
                <w:color w:val="000000"/>
              </w:rPr>
              <w:t>「特教課程與教學調整實施計畫」及「特教課程計畫」，並經稱特推會及課發會審議通過後實施</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106.6</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課發會</w:t>
            </w:r>
          </w:p>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特推會</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vAlign w:val="center"/>
          </w:tcPr>
          <w:p w:rsidR="00034BA6" w:rsidRPr="00B179FE" w:rsidRDefault="00034BA6" w:rsidP="00034BA6">
            <w:pPr>
              <w:ind w:leftChars="-35" w:left="-84" w:rightChars="-42" w:right="-101"/>
              <w:jc w:val="center"/>
              <w:rPr>
                <w:rFonts w:ascii="Arial" w:eastAsia="標楷體" w:hAnsi="Arial" w:cs="Arial"/>
              </w:rPr>
            </w:pPr>
          </w:p>
        </w:tc>
        <w:tc>
          <w:tcPr>
            <w:tcW w:w="1046" w:type="dxa"/>
            <w:vMerge w:val="restart"/>
            <w:vAlign w:val="center"/>
          </w:tcPr>
          <w:p w:rsidR="00034BA6" w:rsidRPr="00B179FE" w:rsidRDefault="00034BA6" w:rsidP="00034BA6">
            <w:pPr>
              <w:ind w:leftChars="-36" w:left="-86" w:rightChars="-30" w:right="-72"/>
              <w:rPr>
                <w:rFonts w:ascii="Arial" w:eastAsia="標楷體" w:hAnsi="Arial" w:cs="Arial"/>
              </w:rPr>
            </w:pPr>
            <w:r w:rsidRPr="00B179FE">
              <w:rPr>
                <w:rFonts w:ascii="Arial" w:eastAsia="標楷體" w:hAnsi="Arial" w:cs="Arial"/>
              </w:rPr>
              <w:t>特殊教育學生之排課與分組</w:t>
            </w:r>
          </w:p>
        </w:tc>
        <w:tc>
          <w:tcPr>
            <w:tcW w:w="6325" w:type="dxa"/>
            <w:vAlign w:val="center"/>
          </w:tcPr>
          <w:p w:rsidR="00034BA6" w:rsidRPr="00B179FE" w:rsidRDefault="00034BA6" w:rsidP="00034BA6">
            <w:pPr>
              <w:ind w:leftChars="-30" w:left="-72" w:rightChars="-42" w:right="-101"/>
              <w:jc w:val="both"/>
              <w:rPr>
                <w:rFonts w:ascii="Arial" w:eastAsia="標楷體" w:hAnsi="Arial" w:cs="Arial"/>
              </w:rPr>
            </w:pPr>
            <w:r w:rsidRPr="00B179FE">
              <w:rPr>
                <w:rFonts w:ascii="Arial" w:eastAsia="標楷體" w:hAnsi="Arial" w:cs="Arial"/>
              </w:rPr>
              <w:t>多元學習教室（身障類不分類資源班）運用抽離或外加，排課方式符合學生需求</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全學年及</w:t>
            </w:r>
            <w:r w:rsidRPr="00B179FE">
              <w:rPr>
                <w:rFonts w:ascii="Arial" w:eastAsia="標楷體" w:hAnsi="Arial" w:cs="Arial"/>
              </w:rPr>
              <w:t>106.6</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w:t>
            </w:r>
          </w:p>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168" w:rightChars="-42" w:right="-101" w:hangingChars="100" w:hanging="240"/>
              <w:jc w:val="both"/>
              <w:rPr>
                <w:rFonts w:ascii="Arial" w:eastAsia="標楷體" w:hAnsi="Arial" w:cs="Arial"/>
              </w:rPr>
            </w:pPr>
            <w:r w:rsidRPr="00B179FE">
              <w:rPr>
                <w:rFonts w:ascii="Arial" w:eastAsia="標楷體" w:hAnsi="Arial" w:cs="Arial"/>
              </w:rPr>
              <w:t>依學生個別需求安排特殊需求課程</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168" w:rightChars="-42" w:right="-101" w:hangingChars="100" w:hanging="240"/>
              <w:jc w:val="both"/>
              <w:rPr>
                <w:rFonts w:ascii="Arial" w:eastAsia="標楷體" w:hAnsi="Arial" w:cs="Arial"/>
              </w:rPr>
            </w:pPr>
            <w:r w:rsidRPr="00B179FE">
              <w:rPr>
                <w:rFonts w:ascii="Arial" w:eastAsia="標楷體" w:hAnsi="Arial" w:cs="Arial"/>
              </w:rPr>
              <w:t>教學分組方式符合學生的學習需求（小組教學</w:t>
            </w:r>
            <w:r w:rsidRPr="00B179FE">
              <w:rPr>
                <w:rFonts w:ascii="Arial" w:eastAsia="標楷體" w:hAnsi="Arial" w:cs="Arial"/>
              </w:rPr>
              <w:t>3-5</w:t>
            </w:r>
            <w:r w:rsidRPr="00B179FE">
              <w:rPr>
                <w:rFonts w:ascii="Arial" w:eastAsia="標楷體" w:hAnsi="Arial" w:cs="Arial"/>
              </w:rPr>
              <w:t>人為原則）</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spacing w:line="0" w:lineRule="atLeast"/>
              <w:rPr>
                <w:rFonts w:ascii="Arial" w:eastAsia="標楷體" w:hAnsi="Arial" w:cs="Arial"/>
                <w:sz w:val="18"/>
                <w:szCs w:val="18"/>
              </w:rPr>
            </w:pPr>
            <w:r w:rsidRPr="00B179FE">
              <w:rPr>
                <w:rFonts w:ascii="Arial" w:eastAsia="標楷體" w:hAnsi="Arial" w:cs="Arial"/>
                <w:sz w:val="18"/>
                <w:szCs w:val="18"/>
              </w:rPr>
              <w:t>小組人數未達</w:t>
            </w:r>
            <w:r w:rsidRPr="00B179FE">
              <w:rPr>
                <w:rFonts w:ascii="Arial" w:eastAsia="標楷體" w:hAnsi="Arial" w:cs="Arial"/>
                <w:sz w:val="18"/>
                <w:szCs w:val="18"/>
              </w:rPr>
              <w:t>3</w:t>
            </w:r>
            <w:r w:rsidRPr="00B179FE">
              <w:rPr>
                <w:rFonts w:ascii="Arial" w:eastAsia="標楷體" w:hAnsi="Arial" w:cs="Arial"/>
                <w:sz w:val="18"/>
                <w:szCs w:val="18"/>
              </w:rPr>
              <w:t>～</w:t>
            </w:r>
            <w:r w:rsidRPr="00B179FE">
              <w:rPr>
                <w:rFonts w:ascii="Arial" w:eastAsia="標楷體" w:hAnsi="Arial" w:cs="Arial"/>
                <w:sz w:val="18"/>
                <w:szCs w:val="18"/>
              </w:rPr>
              <w:t>5</w:t>
            </w:r>
            <w:r w:rsidRPr="00B179FE">
              <w:rPr>
                <w:rFonts w:ascii="Arial" w:eastAsia="標楷體" w:hAnsi="Arial" w:cs="Arial"/>
                <w:sz w:val="18"/>
                <w:szCs w:val="18"/>
              </w:rPr>
              <w:t>人已於</w:t>
            </w:r>
            <w:r w:rsidRPr="00B179FE">
              <w:rPr>
                <w:rFonts w:ascii="Arial" w:eastAsia="標楷體" w:hAnsi="Arial" w:cs="Arial"/>
                <w:sz w:val="18"/>
                <w:szCs w:val="18"/>
              </w:rPr>
              <w:t>105.6.15</w:t>
            </w:r>
            <w:r w:rsidRPr="00B179FE">
              <w:rPr>
                <w:rFonts w:ascii="Arial" w:eastAsia="標楷體" w:hAnsi="Arial" w:cs="Arial"/>
                <w:sz w:val="18"/>
                <w:szCs w:val="18"/>
              </w:rPr>
              <w:t>提出課程需求經特推會及課發會審查通過</w:t>
            </w: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val="restart"/>
            <w:vAlign w:val="center"/>
          </w:tcPr>
          <w:p w:rsidR="00034BA6" w:rsidRPr="00B179FE" w:rsidRDefault="00034BA6" w:rsidP="00034BA6">
            <w:pPr>
              <w:ind w:leftChars="-36" w:left="-86" w:rightChars="-30" w:right="-72"/>
              <w:rPr>
                <w:rFonts w:ascii="Arial" w:eastAsia="標楷體" w:hAnsi="Arial" w:cs="Arial"/>
              </w:rPr>
            </w:pPr>
            <w:r w:rsidRPr="00B179FE">
              <w:rPr>
                <w:rFonts w:ascii="Arial" w:eastAsia="標楷體" w:hAnsi="Arial" w:cs="Arial"/>
              </w:rPr>
              <w:t>擬定完整且適性化</w:t>
            </w:r>
            <w:r w:rsidRPr="00B179FE">
              <w:rPr>
                <w:rFonts w:ascii="Arial" w:eastAsia="標楷體" w:hAnsi="Arial" w:cs="Arial"/>
              </w:rPr>
              <w:t>IEP</w:t>
            </w:r>
            <w:r w:rsidRPr="00B179FE">
              <w:rPr>
                <w:rFonts w:ascii="Arial" w:eastAsia="標楷體" w:hAnsi="Arial" w:cs="Arial"/>
              </w:rPr>
              <w:t>內容</w:t>
            </w:r>
          </w:p>
        </w:tc>
        <w:tc>
          <w:tcPr>
            <w:tcW w:w="6325" w:type="dxa"/>
            <w:vAlign w:val="center"/>
          </w:tcPr>
          <w:p w:rsidR="00034BA6" w:rsidRPr="00B179FE" w:rsidRDefault="00034BA6" w:rsidP="00034BA6">
            <w:pPr>
              <w:ind w:leftChars="-30" w:left="-72" w:rightChars="-42" w:right="-101"/>
              <w:jc w:val="both"/>
              <w:rPr>
                <w:rFonts w:ascii="Arial" w:eastAsia="標楷體" w:hAnsi="Arial" w:cs="Arial"/>
              </w:rPr>
            </w:pPr>
            <w:r w:rsidRPr="00B179FE">
              <w:rPr>
                <w:rFonts w:ascii="Arial" w:eastAsia="標楷體" w:hAnsi="Arial" w:cs="Arial"/>
              </w:rPr>
              <w:t>依規定期程，定期召開期初及期末</w:t>
            </w:r>
            <w:r w:rsidRPr="00B179FE">
              <w:rPr>
                <w:rFonts w:ascii="Arial" w:eastAsia="標楷體" w:hAnsi="Arial" w:cs="Arial"/>
              </w:rPr>
              <w:t>IEP</w:t>
            </w:r>
            <w:r w:rsidRPr="00B179FE">
              <w:rPr>
                <w:rFonts w:ascii="Arial" w:eastAsia="標楷體" w:hAnsi="Arial" w:cs="Arial"/>
              </w:rPr>
              <w:t>會議</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學期初</w:t>
            </w:r>
            <w:r w:rsidRPr="00B179FE">
              <w:rPr>
                <w:rFonts w:ascii="Arial" w:eastAsia="標楷體" w:hAnsi="Arial" w:cs="Arial"/>
              </w:rPr>
              <w:t>/</w:t>
            </w:r>
            <w:r w:rsidRPr="00B179FE">
              <w:rPr>
                <w:rFonts w:ascii="Arial" w:eastAsia="標楷體" w:hAnsi="Arial" w:cs="Arial"/>
              </w:rPr>
              <w:t>末</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72" w:rightChars="-42" w:right="-101"/>
              <w:jc w:val="both"/>
              <w:rPr>
                <w:rFonts w:ascii="Arial" w:eastAsia="標楷體" w:hAnsi="Arial" w:cs="Arial"/>
              </w:rPr>
            </w:pPr>
            <w:r w:rsidRPr="00B179FE">
              <w:rPr>
                <w:rFonts w:ascii="Arial" w:eastAsia="標楷體" w:hAnsi="Arial" w:cs="Arial"/>
              </w:rPr>
              <w:t>以團隊合作方式為每位特教學生擬訂</w:t>
            </w:r>
            <w:r w:rsidRPr="00B179FE">
              <w:rPr>
                <w:rFonts w:ascii="Arial" w:eastAsia="標楷體" w:hAnsi="Arial" w:cs="Arial"/>
              </w:rPr>
              <w:t>IEP</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特教師專團</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72" w:rightChars="-42" w:right="-101"/>
              <w:jc w:val="both"/>
              <w:rPr>
                <w:rFonts w:ascii="Arial" w:eastAsia="標楷體" w:hAnsi="Arial" w:cs="Arial"/>
              </w:rPr>
            </w:pPr>
            <w:r w:rsidRPr="00B179FE">
              <w:rPr>
                <w:rFonts w:ascii="Arial" w:eastAsia="標楷體" w:hAnsi="Arial" w:cs="Arial"/>
              </w:rPr>
              <w:t>IEP</w:t>
            </w:r>
            <w:r w:rsidRPr="00B179FE">
              <w:rPr>
                <w:rFonts w:ascii="Arial" w:eastAsia="標楷體" w:hAnsi="Arial" w:cs="Arial"/>
              </w:rPr>
              <w:t>項目符合特教法施行細則第</w:t>
            </w:r>
            <w:r w:rsidRPr="00B179FE">
              <w:rPr>
                <w:rFonts w:ascii="Arial" w:eastAsia="標楷體" w:hAnsi="Arial" w:cs="Arial"/>
              </w:rPr>
              <w:t>9</w:t>
            </w:r>
            <w:r w:rsidRPr="00B179FE">
              <w:rPr>
                <w:rFonts w:ascii="Arial" w:eastAsia="標楷體" w:hAnsi="Arial" w:cs="Arial"/>
              </w:rPr>
              <w:t>條規定，且符合學生需求</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105.8</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528" w:rightChars="-42" w:right="-101" w:hangingChars="250" w:hanging="600"/>
              <w:jc w:val="both"/>
              <w:rPr>
                <w:rFonts w:ascii="Arial" w:eastAsia="標楷體" w:hAnsi="Arial" w:cs="Arial"/>
              </w:rPr>
            </w:pPr>
            <w:r w:rsidRPr="00B179FE">
              <w:rPr>
                <w:rFonts w:ascii="Arial" w:eastAsia="標楷體" w:hAnsi="Arial" w:cs="Arial"/>
              </w:rPr>
              <w:t>學年學期目標與特殊教育課程綱要結合</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72" w:rightChars="-42" w:right="-101"/>
              <w:rPr>
                <w:rFonts w:ascii="Arial" w:eastAsia="標楷體" w:hAnsi="Arial" w:cs="Arial"/>
              </w:rPr>
            </w:pPr>
            <w:r w:rsidRPr="00B179FE">
              <w:rPr>
                <w:rFonts w:ascii="Arial" w:eastAsia="標楷體" w:hAnsi="Arial" w:cs="Arial"/>
              </w:rPr>
              <w:t>形成性及總結性評量紀錄確實，包含評量方式、評量日期、學習結果及教學決定</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w:t>
            </w:r>
          </w:p>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528" w:rightChars="-42" w:right="-101" w:hangingChars="250" w:hanging="600"/>
              <w:jc w:val="both"/>
              <w:rPr>
                <w:rFonts w:ascii="Arial" w:eastAsia="標楷體" w:hAnsi="Arial" w:cs="Arial"/>
              </w:rPr>
            </w:pPr>
            <w:r w:rsidRPr="00B179FE">
              <w:rPr>
                <w:rFonts w:ascii="Arial" w:eastAsia="標楷體" w:hAnsi="Arial" w:cs="Arial"/>
              </w:rPr>
              <w:t>針對目標達成及相關服務效益進行分析並於檢討會議說明</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val="restart"/>
            <w:vAlign w:val="center"/>
          </w:tcPr>
          <w:p w:rsidR="00034BA6" w:rsidRPr="00B179FE" w:rsidRDefault="00034BA6" w:rsidP="00034BA6">
            <w:pPr>
              <w:ind w:leftChars="-36" w:left="-86" w:rightChars="-30" w:right="-72"/>
              <w:rPr>
                <w:rFonts w:ascii="Arial" w:eastAsia="標楷體" w:hAnsi="Arial" w:cs="Arial"/>
              </w:rPr>
            </w:pPr>
            <w:r w:rsidRPr="00B179FE">
              <w:rPr>
                <w:rFonts w:ascii="Arial" w:eastAsia="標楷體" w:hAnsi="Arial" w:cs="Arial"/>
              </w:rPr>
              <w:t>依學生需求進行特教課程設計與調整</w:t>
            </w:r>
          </w:p>
        </w:tc>
        <w:tc>
          <w:tcPr>
            <w:tcW w:w="6325" w:type="dxa"/>
            <w:vAlign w:val="center"/>
          </w:tcPr>
          <w:p w:rsidR="00034BA6" w:rsidRPr="00B179FE" w:rsidRDefault="00034BA6" w:rsidP="00034BA6">
            <w:pPr>
              <w:ind w:leftChars="-30" w:left="168" w:rightChars="-42" w:right="-101" w:hangingChars="100" w:hanging="240"/>
              <w:jc w:val="both"/>
              <w:rPr>
                <w:rFonts w:ascii="Arial" w:eastAsia="標楷體" w:hAnsi="Arial" w:cs="Arial"/>
                <w:color w:val="800080"/>
              </w:rPr>
            </w:pPr>
            <w:r w:rsidRPr="00B179FE">
              <w:rPr>
                <w:rFonts w:ascii="Arial" w:eastAsia="標楷體" w:hAnsi="Arial" w:cs="Arial"/>
              </w:rPr>
              <w:t>課表按特殊教育課程綱要之領域名稱排課</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105.8</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72" w:rightChars="-42" w:right="-101"/>
              <w:rPr>
                <w:rFonts w:ascii="Arial" w:eastAsia="標楷體" w:hAnsi="Arial" w:cs="Arial"/>
              </w:rPr>
            </w:pPr>
            <w:r w:rsidRPr="00B179FE">
              <w:rPr>
                <w:rFonts w:ascii="Arial" w:eastAsia="標楷體" w:hAnsi="Arial" w:cs="Arial"/>
              </w:rPr>
              <w:t>依據特殊教育課程綱要設計系統性課程與教學內容，符合學生的需要、程度及學習特性</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w:t>
            </w:r>
          </w:p>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r w:rsidR="00034BA6" w:rsidRPr="00B179FE" w:rsidTr="003F728E">
        <w:tc>
          <w:tcPr>
            <w:tcW w:w="392" w:type="dxa"/>
            <w:vMerge/>
          </w:tcPr>
          <w:p w:rsidR="00034BA6" w:rsidRPr="00B179FE" w:rsidRDefault="00034BA6" w:rsidP="00034BA6">
            <w:pPr>
              <w:ind w:leftChars="-35" w:left="-84" w:rightChars="-42" w:right="-101"/>
              <w:rPr>
                <w:rFonts w:ascii="Arial" w:eastAsia="標楷體" w:hAnsi="Arial" w:cs="Arial"/>
              </w:rPr>
            </w:pPr>
          </w:p>
        </w:tc>
        <w:tc>
          <w:tcPr>
            <w:tcW w:w="1046" w:type="dxa"/>
            <w:vMerge/>
          </w:tcPr>
          <w:p w:rsidR="00034BA6" w:rsidRPr="00B179FE" w:rsidRDefault="00034BA6" w:rsidP="00034BA6">
            <w:pPr>
              <w:ind w:leftChars="-36" w:left="-86" w:rightChars="-30" w:right="-72"/>
              <w:rPr>
                <w:rFonts w:ascii="Arial" w:eastAsia="標楷體" w:hAnsi="Arial" w:cs="Arial"/>
              </w:rPr>
            </w:pPr>
          </w:p>
        </w:tc>
        <w:tc>
          <w:tcPr>
            <w:tcW w:w="6325" w:type="dxa"/>
            <w:vAlign w:val="center"/>
          </w:tcPr>
          <w:p w:rsidR="00034BA6" w:rsidRPr="00B179FE" w:rsidRDefault="00034BA6" w:rsidP="00034BA6">
            <w:pPr>
              <w:ind w:leftChars="-30" w:left="288" w:rightChars="-42" w:right="-101" w:hangingChars="150" w:hanging="360"/>
              <w:jc w:val="both"/>
              <w:rPr>
                <w:rFonts w:ascii="Arial" w:eastAsia="標楷體" w:hAnsi="Arial" w:cs="Arial"/>
                <w:color w:val="800080"/>
              </w:rPr>
            </w:pPr>
            <w:r w:rsidRPr="00B179FE">
              <w:rPr>
                <w:rFonts w:ascii="Arial" w:eastAsia="標楷體" w:hAnsi="Arial" w:cs="Arial"/>
              </w:rPr>
              <w:t>教師依學生需求自編、自製或蒐集教材教具</w:t>
            </w:r>
          </w:p>
        </w:tc>
        <w:tc>
          <w:tcPr>
            <w:tcW w:w="1290" w:type="dxa"/>
            <w:vAlign w:val="center"/>
          </w:tcPr>
          <w:p w:rsidR="00034BA6" w:rsidRPr="00B179FE" w:rsidRDefault="00034BA6" w:rsidP="00034BA6">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034BA6" w:rsidRPr="00B179FE" w:rsidRDefault="00034BA6" w:rsidP="00034BA6">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034BA6" w:rsidRPr="00B179FE" w:rsidRDefault="00034BA6" w:rsidP="00034BA6">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034BA6" w:rsidRPr="00B179FE" w:rsidRDefault="00034BA6" w:rsidP="00034BA6">
            <w:pPr>
              <w:ind w:leftChars="-39" w:left="-94" w:rightChars="-42" w:right="-101"/>
              <w:jc w:val="center"/>
              <w:rPr>
                <w:rFonts w:ascii="Arial" w:eastAsia="標楷體" w:hAnsi="Arial" w:cs="Arial"/>
              </w:rPr>
            </w:pPr>
          </w:p>
        </w:tc>
        <w:tc>
          <w:tcPr>
            <w:tcW w:w="3345" w:type="dxa"/>
          </w:tcPr>
          <w:p w:rsidR="00034BA6" w:rsidRPr="00B179FE" w:rsidRDefault="00034BA6" w:rsidP="00034BA6">
            <w:pPr>
              <w:rPr>
                <w:rFonts w:ascii="Arial" w:eastAsia="標楷體" w:hAnsi="Arial" w:cs="Arial"/>
              </w:rPr>
            </w:pPr>
          </w:p>
        </w:tc>
      </w:tr>
    </w:tbl>
    <w:p w:rsidR="00EA3901" w:rsidRPr="00B179FE" w:rsidRDefault="00EA3901" w:rsidP="00C505D5">
      <w:pPr>
        <w:rPr>
          <w:rFonts w:ascii="Arial" w:eastAsia="標楷體" w:hAnsi="Arial" w:cs="Arial"/>
        </w:rPr>
      </w:pPr>
    </w:p>
    <w:tbl>
      <w:tblPr>
        <w:tblStyle w:val="a3"/>
        <w:tblW w:w="14736" w:type="dxa"/>
        <w:tblLayout w:type="fixed"/>
        <w:tblLook w:val="04A0" w:firstRow="1" w:lastRow="0" w:firstColumn="1" w:lastColumn="0" w:noHBand="0" w:noVBand="1"/>
      </w:tblPr>
      <w:tblGrid>
        <w:gridCol w:w="392"/>
        <w:gridCol w:w="1046"/>
        <w:gridCol w:w="6467"/>
        <w:gridCol w:w="896"/>
        <w:gridCol w:w="1088"/>
        <w:gridCol w:w="760"/>
        <w:gridCol w:w="742"/>
        <w:gridCol w:w="3345"/>
      </w:tblGrid>
      <w:tr w:rsidR="001901FF" w:rsidRPr="00B179FE" w:rsidTr="004467E1">
        <w:tc>
          <w:tcPr>
            <w:tcW w:w="392" w:type="dxa"/>
            <w:vMerge w:val="restart"/>
            <w:vAlign w:val="center"/>
          </w:tcPr>
          <w:p w:rsidR="001901FF" w:rsidRPr="00B179FE" w:rsidRDefault="001901FF" w:rsidP="00C505D5">
            <w:pPr>
              <w:ind w:leftChars="-35" w:left="-84" w:rightChars="-42" w:right="-101"/>
              <w:jc w:val="center"/>
              <w:rPr>
                <w:rFonts w:ascii="Arial" w:eastAsia="標楷體" w:hAnsi="Arial" w:cs="Arial"/>
                <w:color w:val="1C1C1C"/>
              </w:rPr>
            </w:pPr>
            <w:r w:rsidRPr="00B179FE">
              <w:rPr>
                <w:rFonts w:ascii="Arial" w:eastAsia="標楷體" w:hAnsi="Arial" w:cs="Arial"/>
                <w:color w:val="1C1C1C"/>
              </w:rPr>
              <w:lastRenderedPageBreak/>
              <w:t>類別</w:t>
            </w:r>
          </w:p>
        </w:tc>
        <w:tc>
          <w:tcPr>
            <w:tcW w:w="1046" w:type="dxa"/>
            <w:vMerge w:val="restart"/>
            <w:vAlign w:val="center"/>
          </w:tcPr>
          <w:p w:rsidR="001901FF" w:rsidRPr="00B179FE" w:rsidRDefault="001901FF" w:rsidP="00C505D5">
            <w:pPr>
              <w:ind w:leftChars="-36" w:left="-86" w:rightChars="-30" w:right="-72"/>
              <w:jc w:val="center"/>
              <w:rPr>
                <w:rFonts w:ascii="Arial" w:eastAsia="標楷體" w:hAnsi="Arial" w:cs="Arial"/>
                <w:color w:val="1C1C1C"/>
              </w:rPr>
            </w:pPr>
            <w:r w:rsidRPr="00B179FE">
              <w:rPr>
                <w:rFonts w:ascii="Arial" w:eastAsia="標楷體" w:hAnsi="Arial" w:cs="Arial"/>
                <w:color w:val="1C1C1C"/>
              </w:rPr>
              <w:t>工作項目</w:t>
            </w:r>
          </w:p>
        </w:tc>
        <w:tc>
          <w:tcPr>
            <w:tcW w:w="6467" w:type="dxa"/>
            <w:vMerge w:val="restart"/>
            <w:vAlign w:val="center"/>
          </w:tcPr>
          <w:p w:rsidR="001901FF" w:rsidRPr="00B179FE" w:rsidRDefault="001901FF" w:rsidP="00C505D5">
            <w:pPr>
              <w:ind w:leftChars="-30" w:left="-72" w:rightChars="-42" w:right="-101"/>
              <w:jc w:val="center"/>
              <w:rPr>
                <w:rFonts w:ascii="Arial" w:eastAsia="標楷體" w:hAnsi="Arial" w:cs="Arial"/>
                <w:color w:val="1C1C1C"/>
              </w:rPr>
            </w:pPr>
            <w:r w:rsidRPr="00B179FE">
              <w:rPr>
                <w:rFonts w:ascii="Arial" w:eastAsia="標楷體" w:hAnsi="Arial" w:cs="Arial"/>
                <w:color w:val="1C1C1C"/>
              </w:rPr>
              <w:t>工作內容</w:t>
            </w:r>
          </w:p>
        </w:tc>
        <w:tc>
          <w:tcPr>
            <w:tcW w:w="896" w:type="dxa"/>
            <w:vMerge w:val="restart"/>
            <w:vAlign w:val="center"/>
          </w:tcPr>
          <w:p w:rsidR="00427BAD" w:rsidRPr="00B179FE" w:rsidRDefault="001901FF" w:rsidP="00C505D5">
            <w:pPr>
              <w:ind w:leftChars="-33" w:left="-79" w:rightChars="-29" w:right="-70"/>
              <w:jc w:val="center"/>
              <w:rPr>
                <w:rFonts w:ascii="Arial" w:eastAsia="標楷體" w:hAnsi="Arial" w:cs="Arial"/>
                <w:color w:val="1C1C1C"/>
              </w:rPr>
            </w:pPr>
            <w:r w:rsidRPr="00B179FE">
              <w:rPr>
                <w:rFonts w:ascii="Arial" w:eastAsia="標楷體" w:hAnsi="Arial" w:cs="Arial"/>
                <w:color w:val="1C1C1C"/>
              </w:rPr>
              <w:t>實施</w:t>
            </w:r>
          </w:p>
          <w:p w:rsidR="001901FF" w:rsidRPr="00B179FE" w:rsidRDefault="001901FF" w:rsidP="00C505D5">
            <w:pPr>
              <w:ind w:leftChars="-33" w:left="-79" w:rightChars="-29" w:right="-70"/>
              <w:jc w:val="center"/>
              <w:rPr>
                <w:rFonts w:ascii="Arial" w:eastAsia="標楷體" w:hAnsi="Arial" w:cs="Arial"/>
                <w:color w:val="1C1C1C"/>
              </w:rPr>
            </w:pPr>
            <w:r w:rsidRPr="00B179FE">
              <w:rPr>
                <w:rFonts w:ascii="Arial" w:eastAsia="標楷體" w:hAnsi="Arial" w:cs="Arial"/>
                <w:color w:val="1C1C1C"/>
              </w:rPr>
              <w:t>時間</w:t>
            </w:r>
          </w:p>
        </w:tc>
        <w:tc>
          <w:tcPr>
            <w:tcW w:w="1088" w:type="dxa"/>
            <w:vMerge w:val="restart"/>
            <w:vAlign w:val="center"/>
          </w:tcPr>
          <w:p w:rsidR="001901FF" w:rsidRPr="00B179FE" w:rsidRDefault="001901FF"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承辦</w:t>
            </w:r>
          </w:p>
          <w:p w:rsidR="001901FF" w:rsidRPr="00B179FE" w:rsidRDefault="001901FF"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人員</w:t>
            </w:r>
          </w:p>
        </w:tc>
        <w:tc>
          <w:tcPr>
            <w:tcW w:w="1502" w:type="dxa"/>
            <w:gridSpan w:val="2"/>
            <w:vAlign w:val="center"/>
          </w:tcPr>
          <w:p w:rsidR="001901FF" w:rsidRPr="00B179FE" w:rsidRDefault="001901FF" w:rsidP="00C505D5">
            <w:pPr>
              <w:ind w:leftChars="-39" w:left="-94" w:rightChars="-42" w:right="-101"/>
              <w:jc w:val="center"/>
              <w:rPr>
                <w:rFonts w:ascii="Arial" w:eastAsia="標楷體" w:hAnsi="Arial" w:cs="Arial"/>
              </w:rPr>
            </w:pPr>
            <w:r w:rsidRPr="00B179FE">
              <w:rPr>
                <w:rFonts w:ascii="Arial" w:eastAsia="標楷體" w:hAnsi="Arial" w:cs="Arial"/>
                <w:color w:val="1C1C1C"/>
              </w:rPr>
              <w:t>檢核欄</w:t>
            </w:r>
          </w:p>
        </w:tc>
        <w:tc>
          <w:tcPr>
            <w:tcW w:w="3345" w:type="dxa"/>
            <w:vMerge w:val="restart"/>
            <w:vAlign w:val="center"/>
          </w:tcPr>
          <w:p w:rsidR="001901FF" w:rsidRPr="00B179FE" w:rsidRDefault="001901FF" w:rsidP="00C505D5">
            <w:pPr>
              <w:jc w:val="center"/>
              <w:rPr>
                <w:rFonts w:ascii="Arial" w:eastAsia="標楷體" w:hAnsi="Arial" w:cs="Arial"/>
              </w:rPr>
            </w:pPr>
            <w:r w:rsidRPr="00B179FE">
              <w:rPr>
                <w:rFonts w:ascii="Arial" w:eastAsia="標楷體" w:hAnsi="Arial" w:cs="Arial"/>
                <w:color w:val="1C1C1C"/>
              </w:rPr>
              <w:t>備註</w:t>
            </w:r>
          </w:p>
        </w:tc>
      </w:tr>
      <w:tr w:rsidR="001901FF" w:rsidRPr="00B179FE" w:rsidTr="004467E1">
        <w:tc>
          <w:tcPr>
            <w:tcW w:w="392" w:type="dxa"/>
            <w:vMerge/>
          </w:tcPr>
          <w:p w:rsidR="001901FF" w:rsidRPr="00B179FE" w:rsidRDefault="001901FF" w:rsidP="00C505D5">
            <w:pPr>
              <w:pStyle w:val="Web"/>
              <w:spacing w:before="0" w:beforeAutospacing="0" w:after="0" w:afterAutospacing="0"/>
              <w:ind w:leftChars="-35" w:left="-84" w:rightChars="-42" w:right="-101"/>
              <w:rPr>
                <w:rFonts w:ascii="Arial" w:eastAsia="標楷體" w:hAnsi="Arial" w:cs="Arial"/>
                <w:color w:val="1C1C1C"/>
              </w:rPr>
            </w:pPr>
          </w:p>
        </w:tc>
        <w:tc>
          <w:tcPr>
            <w:tcW w:w="1046" w:type="dxa"/>
            <w:vMerge/>
          </w:tcPr>
          <w:p w:rsidR="001901FF" w:rsidRPr="00B179FE" w:rsidRDefault="001901FF" w:rsidP="00C505D5">
            <w:pPr>
              <w:pStyle w:val="Web"/>
              <w:spacing w:before="0" w:beforeAutospacing="0" w:after="0" w:afterAutospacing="0"/>
              <w:ind w:leftChars="-36" w:left="-86" w:rightChars="-30" w:right="-72"/>
              <w:rPr>
                <w:rFonts w:ascii="Arial" w:eastAsia="標楷體" w:hAnsi="Arial" w:cs="Arial"/>
                <w:color w:val="1C1C1C"/>
              </w:rPr>
            </w:pPr>
          </w:p>
        </w:tc>
        <w:tc>
          <w:tcPr>
            <w:tcW w:w="6467" w:type="dxa"/>
            <w:vMerge/>
          </w:tcPr>
          <w:p w:rsidR="001901FF" w:rsidRPr="00B179FE" w:rsidRDefault="001901FF" w:rsidP="00C505D5">
            <w:pPr>
              <w:pStyle w:val="Web"/>
              <w:spacing w:before="0" w:beforeAutospacing="0" w:after="0" w:afterAutospacing="0"/>
              <w:ind w:leftChars="-30" w:left="-72" w:rightChars="-42" w:right="-101"/>
              <w:rPr>
                <w:rFonts w:ascii="Arial" w:eastAsia="標楷體" w:hAnsi="Arial" w:cs="Arial"/>
                <w:color w:val="1C1C1C"/>
              </w:rPr>
            </w:pPr>
          </w:p>
        </w:tc>
        <w:tc>
          <w:tcPr>
            <w:tcW w:w="896" w:type="dxa"/>
            <w:vMerge/>
            <w:vAlign w:val="center"/>
          </w:tcPr>
          <w:p w:rsidR="001901FF" w:rsidRPr="00B179FE" w:rsidRDefault="001901FF" w:rsidP="00C505D5">
            <w:pPr>
              <w:pStyle w:val="Web"/>
              <w:spacing w:before="0" w:beforeAutospacing="0" w:after="0" w:afterAutospacing="0"/>
              <w:ind w:leftChars="-33" w:left="-79" w:rightChars="-29" w:right="-70"/>
              <w:jc w:val="center"/>
              <w:rPr>
                <w:rFonts w:ascii="Arial" w:eastAsia="標楷體" w:hAnsi="Arial" w:cs="Arial"/>
                <w:color w:val="1C1C1C"/>
              </w:rPr>
            </w:pPr>
          </w:p>
        </w:tc>
        <w:tc>
          <w:tcPr>
            <w:tcW w:w="1088" w:type="dxa"/>
            <w:vMerge/>
            <w:vAlign w:val="center"/>
          </w:tcPr>
          <w:p w:rsidR="001901FF" w:rsidRPr="00B179FE" w:rsidRDefault="001901FF" w:rsidP="00C505D5">
            <w:pPr>
              <w:pStyle w:val="Web"/>
              <w:spacing w:before="0" w:beforeAutospacing="0" w:after="0" w:afterAutospacing="0"/>
              <w:ind w:leftChars="-37" w:left="-89" w:rightChars="-35" w:right="-84"/>
              <w:jc w:val="center"/>
              <w:rPr>
                <w:rFonts w:ascii="Arial" w:eastAsia="標楷體" w:hAnsi="Arial" w:cs="Arial"/>
                <w:color w:val="1C1C1C"/>
              </w:rPr>
            </w:pPr>
          </w:p>
        </w:tc>
        <w:tc>
          <w:tcPr>
            <w:tcW w:w="760" w:type="dxa"/>
            <w:vAlign w:val="center"/>
          </w:tcPr>
          <w:p w:rsidR="001901FF" w:rsidRPr="00B179FE" w:rsidRDefault="001901FF" w:rsidP="00C505D5">
            <w:pPr>
              <w:pStyle w:val="Web"/>
              <w:spacing w:before="0" w:beforeAutospacing="0" w:after="0" w:afterAutospacing="0"/>
              <w:ind w:leftChars="-41" w:left="-98" w:rightChars="-33" w:right="-79"/>
              <w:jc w:val="center"/>
              <w:rPr>
                <w:rFonts w:ascii="Arial" w:eastAsia="標楷體" w:hAnsi="Arial" w:cs="Arial"/>
                <w:color w:val="1C1C1C"/>
              </w:rPr>
            </w:pPr>
            <w:r w:rsidRPr="00B179FE">
              <w:rPr>
                <w:rFonts w:ascii="Arial" w:eastAsia="標楷體" w:hAnsi="Arial" w:cs="Arial"/>
                <w:color w:val="1C1C1C"/>
              </w:rPr>
              <w:t>已完成</w:t>
            </w:r>
          </w:p>
        </w:tc>
        <w:tc>
          <w:tcPr>
            <w:tcW w:w="742" w:type="dxa"/>
            <w:vAlign w:val="center"/>
          </w:tcPr>
          <w:p w:rsidR="001901FF" w:rsidRPr="00B179FE" w:rsidRDefault="001901FF" w:rsidP="00C505D5">
            <w:pPr>
              <w:pStyle w:val="Web"/>
              <w:spacing w:before="0" w:beforeAutospacing="0" w:after="0" w:afterAutospacing="0"/>
              <w:ind w:leftChars="-39" w:left="-94" w:rightChars="-42" w:right="-101"/>
              <w:jc w:val="center"/>
              <w:rPr>
                <w:rFonts w:ascii="Arial" w:eastAsia="標楷體" w:hAnsi="Arial" w:cs="Arial"/>
                <w:color w:val="1C1C1C"/>
              </w:rPr>
            </w:pPr>
            <w:r w:rsidRPr="00B179FE">
              <w:rPr>
                <w:rFonts w:ascii="Arial" w:eastAsia="標楷體" w:hAnsi="Arial" w:cs="Arial"/>
                <w:color w:val="1C1C1C"/>
              </w:rPr>
              <w:t>需改進</w:t>
            </w:r>
          </w:p>
        </w:tc>
        <w:tc>
          <w:tcPr>
            <w:tcW w:w="3345" w:type="dxa"/>
            <w:vMerge/>
          </w:tcPr>
          <w:p w:rsidR="001901FF" w:rsidRPr="00B179FE" w:rsidRDefault="001901FF" w:rsidP="00C505D5">
            <w:pPr>
              <w:rPr>
                <w:rFonts w:ascii="Arial" w:eastAsia="標楷體" w:hAnsi="Arial" w:cs="Arial"/>
              </w:rPr>
            </w:pPr>
          </w:p>
        </w:tc>
      </w:tr>
      <w:tr w:rsidR="00235200" w:rsidRPr="00B179FE" w:rsidTr="004467E1">
        <w:tc>
          <w:tcPr>
            <w:tcW w:w="392" w:type="dxa"/>
            <w:vMerge w:val="restart"/>
            <w:vAlign w:val="center"/>
          </w:tcPr>
          <w:p w:rsidR="00235200" w:rsidRPr="00B179FE" w:rsidRDefault="00235200" w:rsidP="00235200">
            <w:pPr>
              <w:spacing w:line="0" w:lineRule="atLeast"/>
              <w:ind w:leftChars="-35" w:left="-84" w:rightChars="-42" w:right="-101"/>
              <w:jc w:val="center"/>
              <w:rPr>
                <w:rFonts w:ascii="Arial" w:eastAsia="標楷體" w:hAnsi="Arial" w:cs="Arial"/>
              </w:rPr>
            </w:pPr>
            <w:r w:rsidRPr="00B179FE">
              <w:rPr>
                <w:rFonts w:ascii="Arial" w:eastAsia="標楷體" w:hAnsi="Arial" w:cs="Arial"/>
              </w:rPr>
              <w:t>課程與教學</w:t>
            </w:r>
          </w:p>
        </w:tc>
        <w:tc>
          <w:tcPr>
            <w:tcW w:w="1046" w:type="dxa"/>
            <w:vMerge w:val="restart"/>
            <w:vAlign w:val="center"/>
          </w:tcPr>
          <w:p w:rsidR="00235200" w:rsidRPr="00B179FE" w:rsidRDefault="00235200" w:rsidP="00235200">
            <w:pPr>
              <w:spacing w:line="0" w:lineRule="atLeast"/>
              <w:ind w:leftChars="-36" w:left="-86" w:rightChars="-30" w:right="-72"/>
              <w:rPr>
                <w:rFonts w:ascii="Arial" w:eastAsia="標楷體" w:hAnsi="Arial" w:cs="Arial"/>
              </w:rPr>
            </w:pPr>
            <w:r w:rsidRPr="00B179FE">
              <w:rPr>
                <w:rFonts w:ascii="Arial" w:eastAsia="標楷體" w:hAnsi="Arial" w:cs="Arial"/>
              </w:rPr>
              <w:t>依據特殊教育學生需求，提供適性評量</w:t>
            </w:r>
          </w:p>
        </w:tc>
        <w:tc>
          <w:tcPr>
            <w:tcW w:w="6467" w:type="dxa"/>
            <w:vAlign w:val="center"/>
          </w:tcPr>
          <w:p w:rsidR="00235200" w:rsidRPr="00B179FE" w:rsidRDefault="00235200" w:rsidP="00C505D5">
            <w:pPr>
              <w:ind w:leftChars="-30" w:left="-72" w:rightChars="-42" w:right="-101"/>
              <w:jc w:val="both"/>
              <w:rPr>
                <w:rFonts w:ascii="Arial" w:eastAsia="標楷體" w:hAnsi="Arial" w:cs="Arial"/>
              </w:rPr>
            </w:pPr>
            <w:r w:rsidRPr="00B179FE">
              <w:rPr>
                <w:rFonts w:ascii="Arial" w:eastAsia="標楷體" w:hAnsi="Arial" w:cs="Arial"/>
              </w:rPr>
              <w:t>依據學生需求，提供考試評量服務方式並確實執行</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235200">
            <w:pPr>
              <w:spacing w:line="220" w:lineRule="exact"/>
              <w:rPr>
                <w:rFonts w:ascii="Arial" w:eastAsia="標楷體" w:hAnsi="Arial" w:cs="Arial"/>
                <w:sz w:val="20"/>
                <w:szCs w:val="20"/>
              </w:rPr>
            </w:pPr>
            <w:r w:rsidRPr="00B179FE">
              <w:rPr>
                <w:rFonts w:ascii="Arial" w:eastAsia="標楷體" w:hAnsi="Arial" w:cs="Arial"/>
                <w:sz w:val="20"/>
                <w:szCs w:val="20"/>
              </w:rPr>
              <w:t>共提供</w:t>
            </w:r>
            <w:r w:rsidRPr="00B179FE">
              <w:rPr>
                <w:rFonts w:ascii="Arial" w:eastAsia="標楷體" w:hAnsi="Arial" w:cs="Arial"/>
                <w:sz w:val="20"/>
                <w:szCs w:val="20"/>
              </w:rPr>
              <w:t>5</w:t>
            </w:r>
            <w:r w:rsidRPr="00B179FE">
              <w:rPr>
                <w:rFonts w:ascii="Arial" w:eastAsia="標楷體" w:hAnsi="Arial" w:cs="Arial"/>
                <w:sz w:val="20"/>
                <w:szCs w:val="20"/>
              </w:rPr>
              <w:t>為特需學生無障礙評量服務，包含報讀題目及延長考試時間</w:t>
            </w: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235200">
            <w:pPr>
              <w:spacing w:line="0" w:lineRule="atLeast"/>
              <w:ind w:leftChars="-30" w:left="-72" w:rightChars="-42" w:right="-101"/>
              <w:rPr>
                <w:rFonts w:ascii="Arial" w:eastAsia="標楷體" w:hAnsi="Arial" w:cs="Arial"/>
                <w:sz w:val="18"/>
                <w:szCs w:val="18"/>
              </w:rPr>
            </w:pPr>
            <w:r w:rsidRPr="00B179FE">
              <w:rPr>
                <w:rFonts w:ascii="Arial" w:eastAsia="標楷體" w:hAnsi="Arial" w:cs="Arial"/>
                <w:sz w:val="18"/>
                <w:szCs w:val="18"/>
              </w:rPr>
              <w:t>依據本校「接受多元學習教室教學服務學生成績評量方式」，針對單科抽離或外加等接受教學方式，進行月考依比例採計多元學習教室成績以及平時成績採計多元學習成績之調整。其他調整評量措施則視需求經特推會審議通過後實施</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教務處</w:t>
            </w:r>
          </w:p>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特推會</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C505D5">
            <w:pPr>
              <w:ind w:leftChars="-30" w:left="168" w:rightChars="-42" w:right="-101" w:hangingChars="100" w:hanging="240"/>
              <w:jc w:val="both"/>
              <w:rPr>
                <w:rFonts w:ascii="Arial" w:eastAsia="標楷體" w:hAnsi="Arial" w:cs="Arial"/>
              </w:rPr>
            </w:pPr>
            <w:r w:rsidRPr="00B179FE">
              <w:rPr>
                <w:rFonts w:ascii="Arial" w:eastAsia="標楷體" w:hAnsi="Arial" w:cs="Arial"/>
              </w:rPr>
              <w:t>評量方式多元，且能符合學生需求與學習特性</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val="restart"/>
            <w:vAlign w:val="center"/>
          </w:tcPr>
          <w:p w:rsidR="00235200" w:rsidRPr="00B179FE" w:rsidRDefault="00235200" w:rsidP="00C505D5">
            <w:pPr>
              <w:ind w:leftChars="-35" w:left="-84" w:rightChars="-42" w:right="-101"/>
              <w:jc w:val="center"/>
              <w:rPr>
                <w:rFonts w:ascii="Arial" w:eastAsia="標楷體" w:hAnsi="Arial" w:cs="Arial"/>
              </w:rPr>
            </w:pPr>
            <w:r w:rsidRPr="00B179FE">
              <w:rPr>
                <w:rFonts w:ascii="Arial" w:eastAsia="標楷體" w:hAnsi="Arial" w:cs="Arial"/>
              </w:rPr>
              <w:t>特殊教育資源</w:t>
            </w:r>
          </w:p>
        </w:tc>
        <w:tc>
          <w:tcPr>
            <w:tcW w:w="1046" w:type="dxa"/>
            <w:vMerge w:val="restart"/>
            <w:vAlign w:val="center"/>
          </w:tcPr>
          <w:p w:rsidR="00235200" w:rsidRPr="00B179FE" w:rsidRDefault="00235200" w:rsidP="00C505D5">
            <w:pPr>
              <w:ind w:leftChars="-36" w:left="-86" w:rightChars="-30" w:right="-72"/>
              <w:rPr>
                <w:rFonts w:ascii="Arial" w:eastAsia="標楷體" w:hAnsi="Arial" w:cs="Arial"/>
              </w:rPr>
            </w:pPr>
            <w:r w:rsidRPr="00B179FE">
              <w:rPr>
                <w:rFonts w:ascii="Arial" w:eastAsia="標楷體" w:hAnsi="Arial" w:cs="Arial"/>
              </w:rPr>
              <w:t>家長</w:t>
            </w:r>
            <w:r w:rsidRPr="00B179FE">
              <w:rPr>
                <w:rFonts w:ascii="Arial" w:eastAsia="標楷體" w:hAnsi="Arial" w:cs="Arial"/>
              </w:rPr>
              <w:t>/</w:t>
            </w:r>
            <w:r w:rsidRPr="00B179FE">
              <w:rPr>
                <w:rFonts w:ascii="Arial" w:eastAsia="標楷體" w:hAnsi="Arial" w:cs="Arial"/>
              </w:rPr>
              <w:t>特師</w:t>
            </w:r>
            <w:r w:rsidRPr="00B179FE">
              <w:rPr>
                <w:rFonts w:ascii="Arial" w:eastAsia="標楷體" w:hAnsi="Arial" w:cs="Arial"/>
              </w:rPr>
              <w:t>/</w:t>
            </w:r>
            <w:r w:rsidRPr="00B179FE">
              <w:rPr>
                <w:rFonts w:ascii="Arial" w:eastAsia="標楷體" w:hAnsi="Arial" w:cs="Arial"/>
              </w:rPr>
              <w:t>導師合作諮詢及互動交流</w:t>
            </w:r>
          </w:p>
        </w:tc>
        <w:tc>
          <w:tcPr>
            <w:tcW w:w="6467" w:type="dxa"/>
            <w:vAlign w:val="center"/>
          </w:tcPr>
          <w:p w:rsidR="00235200" w:rsidRPr="00B179FE" w:rsidRDefault="00235200" w:rsidP="00C505D5">
            <w:pPr>
              <w:ind w:leftChars="-30" w:left="-72" w:rightChars="-42" w:right="-101"/>
              <w:jc w:val="both"/>
              <w:rPr>
                <w:rFonts w:ascii="Arial" w:eastAsia="標楷體" w:hAnsi="Arial" w:cs="Arial"/>
              </w:rPr>
            </w:pPr>
            <w:r w:rsidRPr="00B179FE">
              <w:rPr>
                <w:rFonts w:ascii="Arial" w:eastAsia="標楷體" w:hAnsi="Arial" w:cs="Arial"/>
              </w:rPr>
              <w:t>隨時與普通班教師</w:t>
            </w:r>
            <w:r w:rsidRPr="00B179FE">
              <w:rPr>
                <w:rFonts w:ascii="Arial" w:eastAsia="標楷體" w:hAnsi="Arial" w:cs="Arial"/>
              </w:rPr>
              <w:t>/</w:t>
            </w:r>
            <w:r w:rsidRPr="00B179FE">
              <w:rPr>
                <w:rFonts w:ascii="Arial" w:eastAsia="標楷體" w:hAnsi="Arial" w:cs="Arial"/>
              </w:rPr>
              <w:t>家長討論特教學生學習與生活適應情形、或進行諮詢討論</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C505D5">
            <w:pPr>
              <w:ind w:leftChars="-30" w:left="-72" w:rightChars="-42" w:right="-101"/>
              <w:jc w:val="both"/>
              <w:rPr>
                <w:rFonts w:ascii="Arial" w:eastAsia="標楷體" w:hAnsi="Arial" w:cs="Arial"/>
              </w:rPr>
            </w:pPr>
            <w:r w:rsidRPr="00B179FE">
              <w:rPr>
                <w:rFonts w:ascii="Arial" w:eastAsia="標楷體" w:hAnsi="Arial" w:cs="Arial"/>
              </w:rPr>
              <w:t>依據本校「特教教師與普通班教師協同合作計畫」，特師與普師針對特教學生之需求，共同執行相關輔導項目或課程規劃</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C505D5">
            <w:pPr>
              <w:ind w:leftChars="-39" w:left="-94" w:rightChars="-42" w:right="-101"/>
              <w:jc w:val="both"/>
              <w:rPr>
                <w:rFonts w:ascii="Arial" w:eastAsia="標楷體" w:hAnsi="Arial" w:cs="Arial"/>
              </w:rPr>
            </w:pPr>
            <w:r w:rsidRPr="00B179FE">
              <w:rPr>
                <w:rFonts w:ascii="Arial" w:eastAsia="標楷體" w:hAnsi="Arial" w:cs="Arial"/>
              </w:rPr>
              <w:t>依據本校「特殊教育需求學生回歸普通班實施辦法」執行相關作業，並追蹤已回歸學生之適應狀況</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val="restart"/>
            <w:vAlign w:val="center"/>
          </w:tcPr>
          <w:p w:rsidR="00235200" w:rsidRPr="00B179FE" w:rsidRDefault="00235200" w:rsidP="00C505D5">
            <w:pPr>
              <w:ind w:leftChars="-36" w:left="-86" w:rightChars="-30" w:right="-72"/>
              <w:rPr>
                <w:rFonts w:ascii="Arial" w:eastAsia="標楷體" w:hAnsi="Arial" w:cs="Arial"/>
              </w:rPr>
            </w:pPr>
            <w:r w:rsidRPr="00B179FE">
              <w:rPr>
                <w:rFonts w:ascii="Arial" w:eastAsia="標楷體" w:hAnsi="Arial" w:cs="Arial"/>
              </w:rPr>
              <w:t>依特教學生需求調整教學環境</w:t>
            </w:r>
          </w:p>
        </w:tc>
        <w:tc>
          <w:tcPr>
            <w:tcW w:w="6467" w:type="dxa"/>
            <w:vAlign w:val="center"/>
          </w:tcPr>
          <w:p w:rsidR="00235200" w:rsidRPr="00B179FE" w:rsidRDefault="00235200" w:rsidP="00C505D5">
            <w:pPr>
              <w:ind w:leftChars="-27" w:left="-65" w:rightChars="-33" w:right="-79"/>
              <w:jc w:val="both"/>
              <w:rPr>
                <w:rFonts w:ascii="Arial" w:eastAsia="標楷體" w:hAnsi="Arial" w:cs="Arial"/>
              </w:rPr>
            </w:pPr>
            <w:r w:rsidRPr="00B179FE">
              <w:rPr>
                <w:rFonts w:ascii="Arial" w:eastAsia="標楷體" w:hAnsi="Arial" w:cs="Arial"/>
              </w:rPr>
              <w:t>特教學生就讀班級教室安排合宜（包含教室位置、空間大小適當、採光通風良好、座位安排等等）</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導師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C505D5">
            <w:pPr>
              <w:ind w:leftChars="-27" w:left="-65" w:rightChars="-33" w:right="-79"/>
              <w:rPr>
                <w:rFonts w:ascii="Arial" w:eastAsia="標楷體" w:hAnsi="Arial" w:cs="Arial"/>
              </w:rPr>
            </w:pPr>
            <w:r w:rsidRPr="00B179FE">
              <w:rPr>
                <w:rFonts w:ascii="Arial" w:eastAsia="標楷體" w:hAnsi="Arial" w:cs="Arial"/>
              </w:rPr>
              <w:t>特教學生教學環境安排合宜（如：多元學習教室、專用教室或其他使用空間佈置能結合課程教學）</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全校同仁</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val="restart"/>
            <w:vAlign w:val="center"/>
          </w:tcPr>
          <w:p w:rsidR="00235200" w:rsidRPr="00B179FE" w:rsidRDefault="00235200" w:rsidP="00C505D5">
            <w:pPr>
              <w:ind w:leftChars="-36" w:left="-86" w:rightChars="-30" w:right="-72"/>
              <w:rPr>
                <w:rFonts w:ascii="Arial" w:eastAsia="標楷體" w:hAnsi="Arial" w:cs="Arial"/>
              </w:rPr>
            </w:pPr>
            <w:r w:rsidRPr="00B179FE">
              <w:rPr>
                <w:rFonts w:ascii="Arial" w:eastAsia="標楷體" w:hAnsi="Arial" w:cs="Arial"/>
              </w:rPr>
              <w:t>特殊教育經費專款專用及財產管理</w:t>
            </w:r>
          </w:p>
        </w:tc>
        <w:tc>
          <w:tcPr>
            <w:tcW w:w="6467" w:type="dxa"/>
            <w:vAlign w:val="center"/>
          </w:tcPr>
          <w:p w:rsidR="00235200" w:rsidRPr="00B179FE" w:rsidRDefault="00235200" w:rsidP="00C505D5">
            <w:pPr>
              <w:ind w:leftChars="-27" w:left="175" w:rightChars="-33" w:right="-79" w:hangingChars="100" w:hanging="240"/>
              <w:jc w:val="both"/>
              <w:rPr>
                <w:rFonts w:ascii="Arial" w:eastAsia="標楷體" w:hAnsi="Arial" w:cs="Arial"/>
              </w:rPr>
            </w:pPr>
            <w:r w:rsidRPr="00B179FE">
              <w:rPr>
                <w:rFonts w:ascii="Arial" w:eastAsia="標楷體" w:hAnsi="Arial" w:cs="Arial"/>
              </w:rPr>
              <w:t>依照學生需求提出各項經費補助</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C505D5">
            <w:pPr>
              <w:ind w:leftChars="-27" w:left="-65" w:rightChars="-33" w:right="-79"/>
              <w:jc w:val="both"/>
              <w:rPr>
                <w:rFonts w:ascii="Arial" w:eastAsia="標楷體" w:hAnsi="Arial" w:cs="Arial"/>
              </w:rPr>
            </w:pPr>
            <w:r w:rsidRPr="00B179FE">
              <w:rPr>
                <w:rFonts w:ascii="Arial" w:eastAsia="標楷體" w:hAnsi="Arial" w:cs="Arial"/>
              </w:rPr>
              <w:t>落實特殊教育經費專款專用</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C505D5">
            <w:pPr>
              <w:ind w:leftChars="-27" w:left="-65" w:rightChars="-33" w:right="-79"/>
              <w:jc w:val="both"/>
              <w:rPr>
                <w:rFonts w:ascii="Arial" w:eastAsia="標楷體" w:hAnsi="Arial" w:cs="Arial"/>
              </w:rPr>
            </w:pPr>
            <w:r w:rsidRPr="00B179FE">
              <w:rPr>
                <w:rFonts w:ascii="Arial" w:eastAsia="標楷體" w:hAnsi="Arial" w:cs="Arial"/>
              </w:rPr>
              <w:t>建立多元學習教室設備與財產管理清冊</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C505D5">
            <w:pPr>
              <w:ind w:leftChars="-27" w:left="175" w:rightChars="-33" w:right="-79" w:hangingChars="100" w:hanging="240"/>
              <w:jc w:val="both"/>
              <w:rPr>
                <w:rFonts w:ascii="Arial" w:eastAsia="標楷體" w:hAnsi="Arial" w:cs="Arial"/>
              </w:rPr>
            </w:pPr>
            <w:r w:rsidRPr="00B179FE">
              <w:rPr>
                <w:rFonts w:ascii="Arial" w:eastAsia="標楷體" w:hAnsi="Arial" w:cs="Arial"/>
              </w:rPr>
              <w:t>多元學習教室班級設備及財產正常使用與定期維護</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4467E1">
            <w:pPr>
              <w:spacing w:line="0" w:lineRule="atLeast"/>
              <w:ind w:leftChars="-37" w:left="-89" w:rightChars="-35" w:right="-84"/>
              <w:jc w:val="center"/>
              <w:rPr>
                <w:rFonts w:ascii="Arial" w:eastAsia="標楷體" w:hAnsi="Arial" w:cs="Arial"/>
              </w:rPr>
            </w:pPr>
            <w:r w:rsidRPr="00B179FE">
              <w:rPr>
                <w:rFonts w:ascii="Arial" w:eastAsia="標楷體" w:hAnsi="Arial" w:cs="Arial"/>
              </w:rPr>
              <w:t>特師</w:t>
            </w:r>
            <w:r w:rsidRPr="00B179FE">
              <w:rPr>
                <w:rFonts w:ascii="Arial" w:eastAsia="標楷體" w:hAnsi="Arial" w:cs="Arial"/>
              </w:rPr>
              <w:t>/</w:t>
            </w:r>
            <w:r w:rsidRPr="00B179FE">
              <w:rPr>
                <w:rFonts w:ascii="Arial" w:eastAsia="標楷體" w:hAnsi="Arial" w:cs="Arial"/>
              </w:rPr>
              <w:t>總務</w:t>
            </w:r>
            <w:r w:rsidRPr="00B179FE">
              <w:rPr>
                <w:rFonts w:ascii="Arial" w:eastAsia="標楷體" w:hAnsi="Arial" w:cs="Arial"/>
              </w:rPr>
              <w:t>/</w:t>
            </w:r>
            <w:r w:rsidRPr="00B179FE">
              <w:rPr>
                <w:rFonts w:ascii="Arial" w:eastAsia="標楷體" w:hAnsi="Arial" w:cs="Arial"/>
              </w:rPr>
              <w:t>資訊組</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rPr>
          <w:cantSplit/>
          <w:trHeight w:val="124"/>
        </w:trPr>
        <w:tc>
          <w:tcPr>
            <w:tcW w:w="392" w:type="dxa"/>
            <w:vMerge w:val="restart"/>
            <w:vAlign w:val="center"/>
          </w:tcPr>
          <w:p w:rsidR="00235200" w:rsidRPr="00B179FE" w:rsidRDefault="00235200" w:rsidP="004467E1">
            <w:pPr>
              <w:jc w:val="center"/>
              <w:rPr>
                <w:rFonts w:ascii="Arial" w:eastAsia="標楷體" w:hAnsi="Arial" w:cs="Arial"/>
              </w:rPr>
            </w:pPr>
            <w:r w:rsidRPr="00B179FE">
              <w:rPr>
                <w:rFonts w:ascii="Arial" w:eastAsia="標楷體" w:hAnsi="Arial" w:cs="Arial"/>
              </w:rPr>
              <w:t>支援與轉銜</w:t>
            </w:r>
          </w:p>
        </w:tc>
        <w:tc>
          <w:tcPr>
            <w:tcW w:w="1046" w:type="dxa"/>
            <w:vAlign w:val="center"/>
          </w:tcPr>
          <w:p w:rsidR="00235200" w:rsidRPr="00B179FE" w:rsidRDefault="00235200" w:rsidP="00C505D5">
            <w:pPr>
              <w:ind w:leftChars="-36" w:left="-86" w:rightChars="-30" w:right="-72"/>
              <w:rPr>
                <w:rFonts w:ascii="Arial" w:eastAsia="標楷體" w:hAnsi="Arial" w:cs="Arial"/>
              </w:rPr>
            </w:pPr>
            <w:r w:rsidRPr="00B179FE">
              <w:rPr>
                <w:rFonts w:ascii="Arial" w:eastAsia="標楷體" w:hAnsi="Arial" w:cs="Arial"/>
              </w:rPr>
              <w:t>運用相關支援系統</w:t>
            </w:r>
          </w:p>
        </w:tc>
        <w:tc>
          <w:tcPr>
            <w:tcW w:w="6467" w:type="dxa"/>
            <w:vAlign w:val="center"/>
          </w:tcPr>
          <w:p w:rsidR="00235200" w:rsidRPr="00B179FE" w:rsidRDefault="00235200" w:rsidP="004467E1">
            <w:pPr>
              <w:spacing w:line="300" w:lineRule="exact"/>
              <w:ind w:leftChars="-27" w:left="-65" w:rightChars="-33" w:right="-79"/>
              <w:jc w:val="both"/>
              <w:rPr>
                <w:rFonts w:ascii="Arial" w:eastAsia="標楷體" w:hAnsi="Arial" w:cs="Arial"/>
              </w:rPr>
            </w:pPr>
            <w:r w:rsidRPr="00B179FE">
              <w:rPr>
                <w:rFonts w:ascii="Arial" w:eastAsia="標楷體" w:hAnsi="Arial" w:cs="Arial"/>
              </w:rPr>
              <w:t>為有需求學生申請或提供相關服務（如：專業團隊、巡迴輔導、教育輔助器材之視障用書、學障有聲書、學諮中心諮商服務、或其他服務等）</w:t>
            </w:r>
          </w:p>
        </w:tc>
        <w:tc>
          <w:tcPr>
            <w:tcW w:w="896"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235200">
            <w:pPr>
              <w:spacing w:line="0" w:lineRule="atLeast"/>
              <w:rPr>
                <w:rFonts w:ascii="Arial" w:eastAsia="標楷體" w:hAnsi="Arial" w:cs="Arial"/>
              </w:rPr>
            </w:pPr>
            <w:r w:rsidRPr="00B179FE">
              <w:rPr>
                <w:rFonts w:ascii="Arial" w:eastAsia="標楷體" w:hAnsi="Arial" w:cs="Arial"/>
              </w:rPr>
              <w:t>專業團隊服務：共</w:t>
            </w:r>
            <w:r w:rsidRPr="00B179FE">
              <w:rPr>
                <w:rFonts w:ascii="Arial" w:eastAsia="標楷體" w:hAnsi="Arial" w:cs="Arial"/>
              </w:rPr>
              <w:t>4</w:t>
            </w:r>
            <w:r w:rsidRPr="00B179FE">
              <w:rPr>
                <w:rFonts w:ascii="Arial" w:eastAsia="標楷體" w:hAnsi="Arial" w:cs="Arial"/>
              </w:rPr>
              <w:t>名學生接受語言治療服務，共</w:t>
            </w:r>
            <w:r w:rsidRPr="00B179FE">
              <w:rPr>
                <w:rFonts w:ascii="Arial" w:eastAsia="標楷體" w:hAnsi="Arial" w:cs="Arial"/>
              </w:rPr>
              <w:t>3</w:t>
            </w:r>
            <w:r w:rsidRPr="00B179FE">
              <w:rPr>
                <w:rFonts w:ascii="Arial" w:eastAsia="標楷體" w:hAnsi="Arial" w:cs="Arial"/>
              </w:rPr>
              <w:t>名學生接受職能治療服務</w:t>
            </w:r>
          </w:p>
        </w:tc>
      </w:tr>
      <w:tr w:rsidR="00235200" w:rsidRPr="00B179FE" w:rsidTr="004467E1">
        <w:trPr>
          <w:cantSplit/>
          <w:trHeight w:val="70"/>
        </w:trPr>
        <w:tc>
          <w:tcPr>
            <w:tcW w:w="392" w:type="dxa"/>
            <w:vMerge/>
            <w:textDirection w:val="tbRlV"/>
            <w:vAlign w:val="center"/>
          </w:tcPr>
          <w:p w:rsidR="00235200" w:rsidRPr="00B179FE" w:rsidRDefault="00235200" w:rsidP="00C505D5">
            <w:pPr>
              <w:ind w:leftChars="-35" w:left="-84" w:rightChars="-42" w:right="-101"/>
              <w:jc w:val="center"/>
              <w:rPr>
                <w:rFonts w:ascii="Arial" w:eastAsia="標楷體" w:hAnsi="Arial" w:cs="Arial"/>
              </w:rPr>
            </w:pPr>
          </w:p>
        </w:tc>
        <w:tc>
          <w:tcPr>
            <w:tcW w:w="1046" w:type="dxa"/>
            <w:vMerge w:val="restart"/>
            <w:vAlign w:val="center"/>
          </w:tcPr>
          <w:p w:rsidR="00235200" w:rsidRPr="00B179FE" w:rsidRDefault="00235200" w:rsidP="004467E1">
            <w:pPr>
              <w:ind w:leftChars="-36" w:left="-86" w:rightChars="-30" w:right="-72"/>
              <w:rPr>
                <w:rFonts w:ascii="Arial" w:eastAsia="標楷體" w:hAnsi="Arial" w:cs="Arial"/>
              </w:rPr>
            </w:pPr>
            <w:r w:rsidRPr="00B179FE">
              <w:rPr>
                <w:rFonts w:ascii="Arial" w:eastAsia="標楷體" w:hAnsi="Arial" w:cs="Arial"/>
              </w:rPr>
              <w:t>建構無障礙校園學習環境</w:t>
            </w:r>
          </w:p>
        </w:tc>
        <w:tc>
          <w:tcPr>
            <w:tcW w:w="6467" w:type="dxa"/>
            <w:vAlign w:val="center"/>
          </w:tcPr>
          <w:p w:rsidR="00235200" w:rsidRPr="00B179FE" w:rsidRDefault="00235200" w:rsidP="004467E1">
            <w:pPr>
              <w:ind w:leftChars="-39" w:left="-94" w:rightChars="-42" w:right="-101"/>
              <w:jc w:val="both"/>
              <w:rPr>
                <w:rFonts w:ascii="Arial" w:eastAsia="標楷體" w:hAnsi="Arial" w:cs="Arial"/>
              </w:rPr>
            </w:pPr>
            <w:r w:rsidRPr="00B179FE">
              <w:rPr>
                <w:rFonts w:ascii="Arial" w:eastAsia="標楷體" w:hAnsi="Arial" w:cs="Arial"/>
              </w:rPr>
              <w:t>考量特殊教育學生需求，妥善規劃校園無障礙環境與動線</w:t>
            </w:r>
          </w:p>
        </w:tc>
        <w:tc>
          <w:tcPr>
            <w:tcW w:w="896" w:type="dxa"/>
            <w:vAlign w:val="center"/>
          </w:tcPr>
          <w:p w:rsidR="00235200" w:rsidRPr="00B179FE" w:rsidRDefault="00235200" w:rsidP="004467E1">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4467E1">
            <w:pPr>
              <w:ind w:leftChars="-37" w:left="-89" w:rightChars="-35" w:right="-84"/>
              <w:jc w:val="center"/>
              <w:rPr>
                <w:rFonts w:ascii="Arial" w:eastAsia="標楷體" w:hAnsi="Arial" w:cs="Arial"/>
              </w:rPr>
            </w:pPr>
            <w:r w:rsidRPr="00B179FE">
              <w:rPr>
                <w:rFonts w:ascii="Arial" w:eastAsia="標楷體" w:hAnsi="Arial" w:cs="Arial"/>
              </w:rPr>
              <w:t>總務處</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rPr>
          <w:cantSplit/>
          <w:trHeight w:val="70"/>
        </w:trPr>
        <w:tc>
          <w:tcPr>
            <w:tcW w:w="392" w:type="dxa"/>
            <w:vMerge/>
            <w:textDirection w:val="tbRlV"/>
            <w:vAlign w:val="center"/>
          </w:tcPr>
          <w:p w:rsidR="00235200" w:rsidRPr="00B179FE" w:rsidRDefault="00235200" w:rsidP="00C505D5">
            <w:pPr>
              <w:ind w:leftChars="-35" w:left="-84" w:rightChars="-42" w:right="-101"/>
              <w:jc w:val="center"/>
              <w:rPr>
                <w:rFonts w:ascii="Arial" w:eastAsia="標楷體" w:hAnsi="Arial" w:cs="Arial"/>
              </w:rPr>
            </w:pPr>
          </w:p>
        </w:tc>
        <w:tc>
          <w:tcPr>
            <w:tcW w:w="1046" w:type="dxa"/>
            <w:vMerge/>
            <w:vAlign w:val="center"/>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4467E1">
            <w:pPr>
              <w:ind w:leftChars="-39" w:left="-94" w:rightChars="-42" w:right="-101"/>
              <w:jc w:val="both"/>
              <w:rPr>
                <w:rFonts w:ascii="Arial" w:eastAsia="標楷體" w:hAnsi="Arial" w:cs="Arial"/>
                <w:color w:val="800080"/>
              </w:rPr>
            </w:pPr>
            <w:r w:rsidRPr="00B179FE">
              <w:rPr>
                <w:rFonts w:ascii="Arial" w:eastAsia="標楷體" w:hAnsi="Arial" w:cs="Arial"/>
              </w:rPr>
              <w:t>每年度定期於無障礙校園通報網清查校內無障礙設施</w:t>
            </w:r>
          </w:p>
        </w:tc>
        <w:tc>
          <w:tcPr>
            <w:tcW w:w="896" w:type="dxa"/>
            <w:vAlign w:val="center"/>
          </w:tcPr>
          <w:p w:rsidR="00235200" w:rsidRPr="00B179FE" w:rsidRDefault="00235200" w:rsidP="004467E1">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4467E1">
            <w:pPr>
              <w:ind w:leftChars="-37" w:left="-89" w:rightChars="-35" w:right="-84"/>
              <w:jc w:val="center"/>
              <w:rPr>
                <w:rFonts w:ascii="Arial" w:eastAsia="標楷體" w:hAnsi="Arial" w:cs="Arial"/>
              </w:rPr>
            </w:pPr>
            <w:r w:rsidRPr="00B179FE">
              <w:rPr>
                <w:rFonts w:ascii="Arial" w:eastAsia="標楷體" w:hAnsi="Arial" w:cs="Arial"/>
              </w:rPr>
              <w:t>總務處</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rPr>
          <w:cantSplit/>
          <w:trHeight w:val="70"/>
        </w:trPr>
        <w:tc>
          <w:tcPr>
            <w:tcW w:w="392" w:type="dxa"/>
            <w:vMerge/>
            <w:textDirection w:val="tbRlV"/>
            <w:vAlign w:val="center"/>
          </w:tcPr>
          <w:p w:rsidR="00235200" w:rsidRPr="00B179FE" w:rsidRDefault="00235200" w:rsidP="00C505D5">
            <w:pPr>
              <w:ind w:leftChars="-35" w:left="-84" w:rightChars="-42" w:right="-101"/>
              <w:jc w:val="center"/>
              <w:rPr>
                <w:rFonts w:ascii="Arial" w:eastAsia="標楷體" w:hAnsi="Arial" w:cs="Arial"/>
              </w:rPr>
            </w:pPr>
          </w:p>
        </w:tc>
        <w:tc>
          <w:tcPr>
            <w:tcW w:w="1046" w:type="dxa"/>
            <w:vMerge/>
            <w:vAlign w:val="center"/>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4467E1">
            <w:pPr>
              <w:ind w:leftChars="-39" w:left="-94" w:rightChars="-42" w:right="-101"/>
              <w:jc w:val="both"/>
              <w:rPr>
                <w:rFonts w:ascii="Arial" w:eastAsia="標楷體" w:hAnsi="Arial" w:cs="Arial"/>
              </w:rPr>
            </w:pPr>
            <w:r w:rsidRPr="00B179FE">
              <w:rPr>
                <w:rFonts w:ascii="Arial" w:eastAsia="標楷體" w:hAnsi="Arial" w:cs="Arial"/>
              </w:rPr>
              <w:t>定期檢視校園各項無障礙設施堪用狀況，規劃必要修繕或改善</w:t>
            </w:r>
          </w:p>
        </w:tc>
        <w:tc>
          <w:tcPr>
            <w:tcW w:w="896" w:type="dxa"/>
            <w:vAlign w:val="center"/>
          </w:tcPr>
          <w:p w:rsidR="00235200" w:rsidRPr="00B179FE" w:rsidRDefault="00235200" w:rsidP="004467E1">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4467E1">
            <w:pPr>
              <w:ind w:leftChars="-37" w:left="-89" w:rightChars="-35" w:right="-84"/>
              <w:jc w:val="center"/>
              <w:rPr>
                <w:rFonts w:ascii="Arial" w:eastAsia="標楷體" w:hAnsi="Arial" w:cs="Arial"/>
              </w:rPr>
            </w:pPr>
            <w:r w:rsidRPr="00B179FE">
              <w:rPr>
                <w:rFonts w:ascii="Arial" w:eastAsia="標楷體" w:hAnsi="Arial" w:cs="Arial"/>
              </w:rPr>
              <w:t>總務處</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4467E1">
        <w:trPr>
          <w:cantSplit/>
          <w:trHeight w:val="70"/>
        </w:trPr>
        <w:tc>
          <w:tcPr>
            <w:tcW w:w="392" w:type="dxa"/>
            <w:vMerge/>
            <w:textDirection w:val="tbRlV"/>
            <w:vAlign w:val="center"/>
          </w:tcPr>
          <w:p w:rsidR="00235200" w:rsidRPr="00B179FE" w:rsidRDefault="00235200" w:rsidP="00C505D5">
            <w:pPr>
              <w:ind w:leftChars="-35" w:left="-84" w:rightChars="-42" w:right="-101"/>
              <w:jc w:val="center"/>
              <w:rPr>
                <w:rFonts w:ascii="Arial" w:eastAsia="標楷體" w:hAnsi="Arial" w:cs="Arial"/>
              </w:rPr>
            </w:pPr>
          </w:p>
        </w:tc>
        <w:tc>
          <w:tcPr>
            <w:tcW w:w="1046" w:type="dxa"/>
            <w:vMerge/>
            <w:vAlign w:val="center"/>
          </w:tcPr>
          <w:p w:rsidR="00235200" w:rsidRPr="00B179FE" w:rsidRDefault="00235200" w:rsidP="00C505D5">
            <w:pPr>
              <w:ind w:leftChars="-36" w:left="-86" w:rightChars="-30" w:right="-72"/>
              <w:rPr>
                <w:rFonts w:ascii="Arial" w:eastAsia="標楷體" w:hAnsi="Arial" w:cs="Arial"/>
              </w:rPr>
            </w:pPr>
          </w:p>
        </w:tc>
        <w:tc>
          <w:tcPr>
            <w:tcW w:w="6467" w:type="dxa"/>
            <w:vAlign w:val="center"/>
          </w:tcPr>
          <w:p w:rsidR="00235200" w:rsidRPr="00B179FE" w:rsidRDefault="00235200" w:rsidP="004467E1">
            <w:pPr>
              <w:ind w:leftChars="-39" w:left="-94" w:rightChars="-42" w:right="-101"/>
              <w:jc w:val="both"/>
              <w:rPr>
                <w:rFonts w:ascii="Arial" w:eastAsia="標楷體" w:hAnsi="Arial" w:cs="Arial"/>
                <w:color w:val="800080"/>
              </w:rPr>
            </w:pPr>
            <w:r w:rsidRPr="00B179FE">
              <w:rPr>
                <w:rFonts w:ascii="Arial" w:eastAsia="標楷體" w:hAnsi="Arial" w:cs="Arial"/>
              </w:rPr>
              <w:t>相關行政人員參加改善無障礙校園環境專業研習</w:t>
            </w:r>
          </w:p>
        </w:tc>
        <w:tc>
          <w:tcPr>
            <w:tcW w:w="896" w:type="dxa"/>
            <w:vAlign w:val="center"/>
          </w:tcPr>
          <w:p w:rsidR="00235200" w:rsidRPr="00B179FE" w:rsidRDefault="00235200" w:rsidP="004467E1">
            <w:pPr>
              <w:ind w:leftChars="-33" w:left="-79" w:rightChars="-29" w:right="-70"/>
              <w:jc w:val="center"/>
              <w:rPr>
                <w:rFonts w:ascii="Arial" w:eastAsia="標楷體" w:hAnsi="Arial" w:cs="Arial"/>
              </w:rPr>
            </w:pPr>
            <w:r w:rsidRPr="00B179FE">
              <w:rPr>
                <w:rFonts w:ascii="Arial" w:eastAsia="標楷體" w:hAnsi="Arial" w:cs="Arial"/>
              </w:rPr>
              <w:t>全學年</w:t>
            </w:r>
          </w:p>
        </w:tc>
        <w:tc>
          <w:tcPr>
            <w:tcW w:w="1088" w:type="dxa"/>
            <w:vAlign w:val="center"/>
          </w:tcPr>
          <w:p w:rsidR="00235200" w:rsidRPr="00B179FE" w:rsidRDefault="00235200" w:rsidP="004467E1">
            <w:pPr>
              <w:ind w:leftChars="-37" w:left="-89" w:rightChars="-35" w:right="-84"/>
              <w:jc w:val="center"/>
              <w:rPr>
                <w:rFonts w:ascii="Arial" w:eastAsia="標楷體" w:hAnsi="Arial" w:cs="Arial"/>
              </w:rPr>
            </w:pPr>
            <w:r w:rsidRPr="00B179FE">
              <w:rPr>
                <w:rFonts w:ascii="Arial" w:eastAsia="標楷體" w:hAnsi="Arial" w:cs="Arial"/>
              </w:rPr>
              <w:t>總務處</w:t>
            </w:r>
          </w:p>
        </w:tc>
        <w:tc>
          <w:tcPr>
            <w:tcW w:w="760" w:type="dxa"/>
            <w:vAlign w:val="center"/>
          </w:tcPr>
          <w:p w:rsidR="00235200" w:rsidRPr="00B179FE" w:rsidRDefault="00E12E95"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bl>
    <w:p w:rsidR="003F728E" w:rsidRPr="00B179FE" w:rsidRDefault="003F728E" w:rsidP="00C505D5">
      <w:pPr>
        <w:rPr>
          <w:rFonts w:ascii="Arial" w:eastAsia="標楷體" w:hAnsi="Arial" w:cs="Arial"/>
        </w:rPr>
      </w:pPr>
    </w:p>
    <w:tbl>
      <w:tblPr>
        <w:tblStyle w:val="a3"/>
        <w:tblW w:w="14736" w:type="dxa"/>
        <w:tblLayout w:type="fixed"/>
        <w:tblLook w:val="04A0" w:firstRow="1" w:lastRow="0" w:firstColumn="1" w:lastColumn="0" w:noHBand="0" w:noVBand="1"/>
      </w:tblPr>
      <w:tblGrid>
        <w:gridCol w:w="392"/>
        <w:gridCol w:w="1046"/>
        <w:gridCol w:w="6425"/>
        <w:gridCol w:w="1190"/>
        <w:gridCol w:w="836"/>
        <w:gridCol w:w="760"/>
        <w:gridCol w:w="742"/>
        <w:gridCol w:w="3345"/>
      </w:tblGrid>
      <w:tr w:rsidR="001901FF" w:rsidRPr="00B179FE" w:rsidTr="001901FF">
        <w:tc>
          <w:tcPr>
            <w:tcW w:w="392" w:type="dxa"/>
            <w:vMerge w:val="restart"/>
            <w:vAlign w:val="center"/>
          </w:tcPr>
          <w:p w:rsidR="001901FF" w:rsidRPr="00B179FE" w:rsidRDefault="001901FF" w:rsidP="00C505D5">
            <w:pPr>
              <w:ind w:leftChars="-35" w:left="-84" w:rightChars="-42" w:right="-101"/>
              <w:jc w:val="center"/>
              <w:rPr>
                <w:rFonts w:ascii="Arial" w:eastAsia="標楷體" w:hAnsi="Arial" w:cs="Arial"/>
                <w:color w:val="1C1C1C"/>
              </w:rPr>
            </w:pPr>
            <w:r w:rsidRPr="00B179FE">
              <w:rPr>
                <w:rFonts w:ascii="Arial" w:eastAsia="標楷體" w:hAnsi="Arial" w:cs="Arial"/>
                <w:color w:val="1C1C1C"/>
              </w:rPr>
              <w:lastRenderedPageBreak/>
              <w:t>類別</w:t>
            </w:r>
          </w:p>
        </w:tc>
        <w:tc>
          <w:tcPr>
            <w:tcW w:w="1046" w:type="dxa"/>
            <w:vMerge w:val="restart"/>
            <w:vAlign w:val="center"/>
          </w:tcPr>
          <w:p w:rsidR="001901FF" w:rsidRPr="00B179FE" w:rsidRDefault="001901FF" w:rsidP="00C505D5">
            <w:pPr>
              <w:ind w:leftChars="-36" w:left="-86" w:rightChars="-30" w:right="-72"/>
              <w:jc w:val="center"/>
              <w:rPr>
                <w:rFonts w:ascii="Arial" w:eastAsia="標楷體" w:hAnsi="Arial" w:cs="Arial"/>
                <w:color w:val="1C1C1C"/>
              </w:rPr>
            </w:pPr>
            <w:r w:rsidRPr="00B179FE">
              <w:rPr>
                <w:rFonts w:ascii="Arial" w:eastAsia="標楷體" w:hAnsi="Arial" w:cs="Arial"/>
                <w:color w:val="1C1C1C"/>
              </w:rPr>
              <w:t>工作項目</w:t>
            </w:r>
          </w:p>
        </w:tc>
        <w:tc>
          <w:tcPr>
            <w:tcW w:w="6425" w:type="dxa"/>
            <w:vMerge w:val="restart"/>
            <w:vAlign w:val="center"/>
          </w:tcPr>
          <w:p w:rsidR="001901FF" w:rsidRPr="00B179FE" w:rsidRDefault="001901FF" w:rsidP="00C505D5">
            <w:pPr>
              <w:ind w:leftChars="-30" w:left="-72" w:rightChars="-42" w:right="-101"/>
              <w:jc w:val="center"/>
              <w:rPr>
                <w:rFonts w:ascii="Arial" w:eastAsia="標楷體" w:hAnsi="Arial" w:cs="Arial"/>
                <w:color w:val="1C1C1C"/>
              </w:rPr>
            </w:pPr>
            <w:r w:rsidRPr="00B179FE">
              <w:rPr>
                <w:rFonts w:ascii="Arial" w:eastAsia="標楷體" w:hAnsi="Arial" w:cs="Arial"/>
                <w:color w:val="1C1C1C"/>
              </w:rPr>
              <w:t>工作內容</w:t>
            </w:r>
          </w:p>
        </w:tc>
        <w:tc>
          <w:tcPr>
            <w:tcW w:w="1190" w:type="dxa"/>
            <w:vMerge w:val="restart"/>
            <w:vAlign w:val="center"/>
          </w:tcPr>
          <w:p w:rsidR="001901FF" w:rsidRPr="00B179FE" w:rsidRDefault="001901FF" w:rsidP="00C505D5">
            <w:pPr>
              <w:ind w:leftChars="-33" w:left="-79" w:rightChars="-29" w:right="-70"/>
              <w:jc w:val="center"/>
              <w:rPr>
                <w:rFonts w:ascii="Arial" w:eastAsia="標楷體" w:hAnsi="Arial" w:cs="Arial"/>
                <w:color w:val="1C1C1C"/>
              </w:rPr>
            </w:pPr>
            <w:r w:rsidRPr="00B179FE">
              <w:rPr>
                <w:rFonts w:ascii="Arial" w:eastAsia="標楷體" w:hAnsi="Arial" w:cs="Arial"/>
                <w:color w:val="1C1C1C"/>
              </w:rPr>
              <w:t>實施時間</w:t>
            </w:r>
          </w:p>
        </w:tc>
        <w:tc>
          <w:tcPr>
            <w:tcW w:w="836" w:type="dxa"/>
            <w:vMerge w:val="restart"/>
            <w:vAlign w:val="center"/>
          </w:tcPr>
          <w:p w:rsidR="001901FF" w:rsidRPr="00B179FE" w:rsidRDefault="001901FF"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承辦</w:t>
            </w:r>
          </w:p>
          <w:p w:rsidR="001901FF" w:rsidRPr="00B179FE" w:rsidRDefault="001901FF" w:rsidP="00C505D5">
            <w:pPr>
              <w:ind w:leftChars="-37" w:left="-89" w:rightChars="-35" w:right="-84"/>
              <w:jc w:val="center"/>
              <w:rPr>
                <w:rFonts w:ascii="Arial" w:eastAsia="標楷體" w:hAnsi="Arial" w:cs="Arial"/>
                <w:color w:val="1C1C1C"/>
              </w:rPr>
            </w:pPr>
            <w:r w:rsidRPr="00B179FE">
              <w:rPr>
                <w:rFonts w:ascii="Arial" w:eastAsia="標楷體" w:hAnsi="Arial" w:cs="Arial"/>
                <w:color w:val="1C1C1C"/>
              </w:rPr>
              <w:t>人員</w:t>
            </w:r>
          </w:p>
        </w:tc>
        <w:tc>
          <w:tcPr>
            <w:tcW w:w="1502" w:type="dxa"/>
            <w:gridSpan w:val="2"/>
            <w:vAlign w:val="center"/>
          </w:tcPr>
          <w:p w:rsidR="001901FF" w:rsidRPr="00B179FE" w:rsidRDefault="001901FF" w:rsidP="00C505D5">
            <w:pPr>
              <w:ind w:leftChars="-39" w:left="-94" w:rightChars="-42" w:right="-101"/>
              <w:jc w:val="center"/>
              <w:rPr>
                <w:rFonts w:ascii="Arial" w:eastAsia="標楷體" w:hAnsi="Arial" w:cs="Arial"/>
              </w:rPr>
            </w:pPr>
            <w:r w:rsidRPr="00B179FE">
              <w:rPr>
                <w:rFonts w:ascii="Arial" w:eastAsia="標楷體" w:hAnsi="Arial" w:cs="Arial"/>
                <w:color w:val="1C1C1C"/>
              </w:rPr>
              <w:t>檢核欄</w:t>
            </w:r>
          </w:p>
        </w:tc>
        <w:tc>
          <w:tcPr>
            <w:tcW w:w="3345" w:type="dxa"/>
            <w:vMerge w:val="restart"/>
            <w:vAlign w:val="center"/>
          </w:tcPr>
          <w:p w:rsidR="001901FF" w:rsidRPr="00B179FE" w:rsidRDefault="001901FF" w:rsidP="00C505D5">
            <w:pPr>
              <w:jc w:val="center"/>
              <w:rPr>
                <w:rFonts w:ascii="Arial" w:eastAsia="標楷體" w:hAnsi="Arial" w:cs="Arial"/>
              </w:rPr>
            </w:pPr>
            <w:r w:rsidRPr="00B179FE">
              <w:rPr>
                <w:rFonts w:ascii="Arial" w:eastAsia="標楷體" w:hAnsi="Arial" w:cs="Arial"/>
                <w:color w:val="1C1C1C"/>
              </w:rPr>
              <w:t>備註</w:t>
            </w:r>
          </w:p>
        </w:tc>
      </w:tr>
      <w:tr w:rsidR="001901FF" w:rsidRPr="00B179FE" w:rsidTr="001901FF">
        <w:tc>
          <w:tcPr>
            <w:tcW w:w="392" w:type="dxa"/>
            <w:vMerge/>
          </w:tcPr>
          <w:p w:rsidR="001901FF" w:rsidRPr="00B179FE" w:rsidRDefault="001901FF" w:rsidP="00C505D5">
            <w:pPr>
              <w:pStyle w:val="Web"/>
              <w:spacing w:before="0" w:beforeAutospacing="0" w:after="0" w:afterAutospacing="0"/>
              <w:ind w:leftChars="-35" w:left="-84" w:rightChars="-42" w:right="-101"/>
              <w:rPr>
                <w:rFonts w:ascii="Arial" w:eastAsia="標楷體" w:hAnsi="Arial" w:cs="Arial"/>
                <w:color w:val="1C1C1C"/>
              </w:rPr>
            </w:pPr>
          </w:p>
        </w:tc>
        <w:tc>
          <w:tcPr>
            <w:tcW w:w="1046" w:type="dxa"/>
            <w:vMerge/>
          </w:tcPr>
          <w:p w:rsidR="001901FF" w:rsidRPr="00B179FE" w:rsidRDefault="001901FF" w:rsidP="00C505D5">
            <w:pPr>
              <w:pStyle w:val="Web"/>
              <w:spacing w:before="0" w:beforeAutospacing="0" w:after="0" w:afterAutospacing="0"/>
              <w:ind w:leftChars="-36" w:left="-86" w:rightChars="-30" w:right="-72"/>
              <w:rPr>
                <w:rFonts w:ascii="Arial" w:eastAsia="標楷體" w:hAnsi="Arial" w:cs="Arial"/>
                <w:color w:val="1C1C1C"/>
              </w:rPr>
            </w:pPr>
          </w:p>
        </w:tc>
        <w:tc>
          <w:tcPr>
            <w:tcW w:w="6425" w:type="dxa"/>
            <w:vMerge/>
          </w:tcPr>
          <w:p w:rsidR="001901FF" w:rsidRPr="00B179FE" w:rsidRDefault="001901FF" w:rsidP="00C505D5">
            <w:pPr>
              <w:pStyle w:val="Web"/>
              <w:spacing w:before="0" w:beforeAutospacing="0" w:after="0" w:afterAutospacing="0"/>
              <w:ind w:leftChars="-30" w:left="-72" w:rightChars="-42" w:right="-101"/>
              <w:rPr>
                <w:rFonts w:ascii="Arial" w:eastAsia="標楷體" w:hAnsi="Arial" w:cs="Arial"/>
                <w:color w:val="1C1C1C"/>
              </w:rPr>
            </w:pPr>
          </w:p>
        </w:tc>
        <w:tc>
          <w:tcPr>
            <w:tcW w:w="1190" w:type="dxa"/>
            <w:vMerge/>
            <w:vAlign w:val="center"/>
          </w:tcPr>
          <w:p w:rsidR="001901FF" w:rsidRPr="00B179FE" w:rsidRDefault="001901FF" w:rsidP="00C505D5">
            <w:pPr>
              <w:pStyle w:val="Web"/>
              <w:spacing w:before="0" w:beforeAutospacing="0" w:after="0" w:afterAutospacing="0"/>
              <w:ind w:leftChars="-33" w:left="-79" w:rightChars="-29" w:right="-70"/>
              <w:jc w:val="center"/>
              <w:rPr>
                <w:rFonts w:ascii="Arial" w:eastAsia="標楷體" w:hAnsi="Arial" w:cs="Arial"/>
                <w:color w:val="1C1C1C"/>
              </w:rPr>
            </w:pPr>
          </w:p>
        </w:tc>
        <w:tc>
          <w:tcPr>
            <w:tcW w:w="836" w:type="dxa"/>
            <w:vMerge/>
            <w:vAlign w:val="center"/>
          </w:tcPr>
          <w:p w:rsidR="001901FF" w:rsidRPr="00B179FE" w:rsidRDefault="001901FF" w:rsidP="00C505D5">
            <w:pPr>
              <w:pStyle w:val="Web"/>
              <w:spacing w:before="0" w:beforeAutospacing="0" w:after="0" w:afterAutospacing="0"/>
              <w:ind w:leftChars="-37" w:left="-89" w:rightChars="-35" w:right="-84"/>
              <w:jc w:val="center"/>
              <w:rPr>
                <w:rFonts w:ascii="Arial" w:eastAsia="標楷體" w:hAnsi="Arial" w:cs="Arial"/>
                <w:color w:val="1C1C1C"/>
              </w:rPr>
            </w:pPr>
          </w:p>
        </w:tc>
        <w:tc>
          <w:tcPr>
            <w:tcW w:w="760" w:type="dxa"/>
            <w:vAlign w:val="center"/>
          </w:tcPr>
          <w:p w:rsidR="001901FF" w:rsidRPr="00B179FE" w:rsidRDefault="001901FF" w:rsidP="00C505D5">
            <w:pPr>
              <w:pStyle w:val="Web"/>
              <w:spacing w:before="0" w:beforeAutospacing="0" w:after="0" w:afterAutospacing="0"/>
              <w:ind w:leftChars="-41" w:left="-98" w:rightChars="-33" w:right="-79"/>
              <w:jc w:val="center"/>
              <w:rPr>
                <w:rFonts w:ascii="Arial" w:eastAsia="標楷體" w:hAnsi="Arial" w:cs="Arial"/>
                <w:color w:val="1C1C1C"/>
              </w:rPr>
            </w:pPr>
            <w:r w:rsidRPr="00B179FE">
              <w:rPr>
                <w:rFonts w:ascii="Arial" w:eastAsia="標楷體" w:hAnsi="Arial" w:cs="Arial"/>
                <w:color w:val="1C1C1C"/>
              </w:rPr>
              <w:t>已完成</w:t>
            </w:r>
          </w:p>
        </w:tc>
        <w:tc>
          <w:tcPr>
            <w:tcW w:w="742" w:type="dxa"/>
            <w:vAlign w:val="center"/>
          </w:tcPr>
          <w:p w:rsidR="001901FF" w:rsidRPr="00B179FE" w:rsidRDefault="001901FF" w:rsidP="00C505D5">
            <w:pPr>
              <w:pStyle w:val="Web"/>
              <w:spacing w:before="0" w:beforeAutospacing="0" w:after="0" w:afterAutospacing="0"/>
              <w:ind w:leftChars="-39" w:left="-94" w:rightChars="-42" w:right="-101"/>
              <w:jc w:val="center"/>
              <w:rPr>
                <w:rFonts w:ascii="Arial" w:eastAsia="標楷體" w:hAnsi="Arial" w:cs="Arial"/>
                <w:color w:val="1C1C1C"/>
              </w:rPr>
            </w:pPr>
            <w:r w:rsidRPr="00B179FE">
              <w:rPr>
                <w:rFonts w:ascii="Arial" w:eastAsia="標楷體" w:hAnsi="Arial" w:cs="Arial"/>
                <w:color w:val="1C1C1C"/>
              </w:rPr>
              <w:t>需改進</w:t>
            </w:r>
          </w:p>
        </w:tc>
        <w:tc>
          <w:tcPr>
            <w:tcW w:w="3345" w:type="dxa"/>
            <w:vMerge/>
          </w:tcPr>
          <w:p w:rsidR="001901FF" w:rsidRPr="00B179FE" w:rsidRDefault="001901FF" w:rsidP="00C505D5">
            <w:pPr>
              <w:rPr>
                <w:rFonts w:ascii="Arial" w:eastAsia="標楷體" w:hAnsi="Arial" w:cs="Arial"/>
              </w:rPr>
            </w:pPr>
          </w:p>
        </w:tc>
      </w:tr>
      <w:tr w:rsidR="00235200" w:rsidRPr="00B179FE" w:rsidTr="004467E1">
        <w:tc>
          <w:tcPr>
            <w:tcW w:w="392" w:type="dxa"/>
            <w:vMerge w:val="restart"/>
            <w:vAlign w:val="center"/>
          </w:tcPr>
          <w:p w:rsidR="00235200" w:rsidRPr="00B179FE" w:rsidRDefault="00235200" w:rsidP="004467E1">
            <w:pPr>
              <w:ind w:leftChars="-35" w:left="-84" w:rightChars="-42" w:right="-101"/>
              <w:jc w:val="center"/>
              <w:rPr>
                <w:rFonts w:ascii="Arial" w:eastAsia="標楷體" w:hAnsi="Arial" w:cs="Arial"/>
              </w:rPr>
            </w:pPr>
            <w:r w:rsidRPr="00B179FE">
              <w:rPr>
                <w:rFonts w:ascii="Arial" w:eastAsia="標楷體" w:hAnsi="Arial" w:cs="Arial"/>
              </w:rPr>
              <w:t>支援與轉銜</w:t>
            </w:r>
          </w:p>
        </w:tc>
        <w:tc>
          <w:tcPr>
            <w:tcW w:w="1046" w:type="dxa"/>
            <w:vMerge w:val="restart"/>
            <w:vAlign w:val="center"/>
          </w:tcPr>
          <w:p w:rsidR="00235200" w:rsidRPr="00B179FE" w:rsidRDefault="00235200" w:rsidP="00C505D5">
            <w:pPr>
              <w:ind w:leftChars="-36" w:left="-86" w:rightChars="-30" w:right="-72"/>
              <w:rPr>
                <w:rFonts w:ascii="Arial" w:eastAsia="標楷體" w:hAnsi="Arial" w:cs="Arial"/>
              </w:rPr>
            </w:pPr>
            <w:r w:rsidRPr="00B179FE">
              <w:rPr>
                <w:rFonts w:ascii="Arial" w:eastAsia="標楷體" w:hAnsi="Arial" w:cs="Arial"/>
              </w:rPr>
              <w:t>依規定提供轉銜輔導服務</w:t>
            </w:r>
          </w:p>
        </w:tc>
        <w:tc>
          <w:tcPr>
            <w:tcW w:w="6425" w:type="dxa"/>
            <w:vAlign w:val="center"/>
          </w:tcPr>
          <w:p w:rsidR="00235200" w:rsidRPr="00B179FE" w:rsidRDefault="00235200" w:rsidP="00C505D5">
            <w:pPr>
              <w:ind w:leftChars="-39" w:left="-94" w:rightChars="-42" w:right="-101"/>
              <w:jc w:val="both"/>
              <w:rPr>
                <w:rFonts w:ascii="Arial" w:eastAsia="標楷體" w:hAnsi="Arial" w:cs="Arial"/>
              </w:rPr>
            </w:pPr>
            <w:r w:rsidRPr="00B179FE">
              <w:rPr>
                <w:rFonts w:ascii="Arial" w:eastAsia="標楷體" w:hAnsi="Arial" w:cs="Arial"/>
              </w:rPr>
              <w:t>依據本校「特殊教育需求學生轉銜服務實施計畫」，</w:t>
            </w:r>
            <w:r w:rsidRPr="00B179FE">
              <w:rPr>
                <w:rFonts w:ascii="Arial" w:eastAsia="標楷體" w:hAnsi="Arial" w:cs="Arial"/>
              </w:rPr>
              <w:t>IEP</w:t>
            </w:r>
            <w:r w:rsidRPr="00B179FE">
              <w:rPr>
                <w:rFonts w:ascii="Arial" w:eastAsia="標楷體" w:hAnsi="Arial" w:cs="Arial"/>
              </w:rPr>
              <w:t>訂有轉銜服務計畫，並定期檢討執行成效</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105.8</w:t>
            </w:r>
          </w:p>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106.6</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特教師</w:t>
            </w:r>
          </w:p>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1901FF">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25" w:type="dxa"/>
            <w:vAlign w:val="center"/>
          </w:tcPr>
          <w:p w:rsidR="00235200" w:rsidRPr="00B179FE" w:rsidRDefault="00235200" w:rsidP="00C505D5">
            <w:pPr>
              <w:ind w:leftChars="-39" w:left="-94" w:rightChars="-42" w:right="-101"/>
              <w:jc w:val="both"/>
              <w:rPr>
                <w:rFonts w:ascii="Arial" w:eastAsia="標楷體" w:hAnsi="Arial" w:cs="Arial"/>
              </w:rPr>
            </w:pPr>
            <w:r w:rsidRPr="00B179FE">
              <w:rPr>
                <w:rFonts w:ascii="Arial" w:eastAsia="標楷體" w:hAnsi="Arial" w:cs="Arial"/>
              </w:rPr>
              <w:t>依據轉銜服務計畫，辦理轉銜相關活動（如：參觀學校、轉銜課程等）</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下學期</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1901FF">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25" w:type="dxa"/>
            <w:vAlign w:val="center"/>
          </w:tcPr>
          <w:p w:rsidR="00235200" w:rsidRPr="00B179FE" w:rsidRDefault="00235200" w:rsidP="00C505D5">
            <w:pPr>
              <w:ind w:leftChars="-39" w:left="-94" w:rightChars="-42" w:right="-101"/>
              <w:jc w:val="both"/>
              <w:rPr>
                <w:rFonts w:ascii="Arial" w:eastAsia="標楷體" w:hAnsi="Arial" w:cs="Arial"/>
              </w:rPr>
            </w:pPr>
            <w:r w:rsidRPr="00B179FE">
              <w:rPr>
                <w:rFonts w:ascii="Arial" w:eastAsia="標楷體" w:hAnsi="Arial" w:cs="Arial"/>
              </w:rPr>
              <w:t>依規定邀請相關人員召開轉銜會議（新生輔導會議、跨階段轉銜會議、平行轉銜會議），並落實資料轉移與追蹤</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1901FF">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25" w:type="dxa"/>
            <w:vAlign w:val="center"/>
          </w:tcPr>
          <w:p w:rsidR="00235200" w:rsidRPr="00B179FE" w:rsidRDefault="00235200" w:rsidP="00C505D5">
            <w:pPr>
              <w:ind w:leftChars="-39" w:left="-94" w:rightChars="-42" w:right="-101"/>
              <w:jc w:val="both"/>
              <w:rPr>
                <w:rFonts w:ascii="Arial" w:eastAsia="標楷體" w:hAnsi="Arial" w:cs="Arial"/>
              </w:rPr>
            </w:pPr>
            <w:r w:rsidRPr="00B179FE">
              <w:rPr>
                <w:rFonts w:ascii="Arial" w:eastAsia="標楷體" w:hAnsi="Arial" w:cs="Arial"/>
              </w:rPr>
              <w:t>依規定期程完成特教通報資料轉銜</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下學期</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1901FF">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val="restart"/>
            <w:vAlign w:val="center"/>
          </w:tcPr>
          <w:p w:rsidR="00235200" w:rsidRPr="00B179FE" w:rsidRDefault="00235200" w:rsidP="00C505D5">
            <w:pPr>
              <w:ind w:leftChars="-36" w:left="-86" w:rightChars="-30" w:right="-72"/>
              <w:rPr>
                <w:rFonts w:ascii="Arial" w:eastAsia="標楷體" w:hAnsi="Arial" w:cs="Arial"/>
              </w:rPr>
            </w:pPr>
            <w:r w:rsidRPr="00B179FE">
              <w:rPr>
                <w:rFonts w:ascii="Arial" w:eastAsia="標楷體" w:hAnsi="Arial" w:cs="Arial"/>
              </w:rPr>
              <w:t>依規定提供家庭支援服務</w:t>
            </w:r>
          </w:p>
        </w:tc>
        <w:tc>
          <w:tcPr>
            <w:tcW w:w="6425" w:type="dxa"/>
            <w:vAlign w:val="center"/>
          </w:tcPr>
          <w:p w:rsidR="00235200" w:rsidRPr="00B179FE" w:rsidRDefault="00235200" w:rsidP="00C505D5">
            <w:pPr>
              <w:snapToGrid w:val="0"/>
              <w:ind w:leftChars="-39" w:left="-94" w:rightChars="-39" w:right="-94"/>
              <w:jc w:val="both"/>
              <w:rPr>
                <w:rFonts w:ascii="Arial" w:eastAsia="標楷體" w:hAnsi="Arial" w:cs="Arial"/>
              </w:rPr>
            </w:pPr>
            <w:r w:rsidRPr="00B179FE">
              <w:rPr>
                <w:rFonts w:ascii="Arial" w:eastAsia="標楷體" w:hAnsi="Arial" w:cs="Arial"/>
                <w:color w:val="000000"/>
              </w:rPr>
              <w:t>特教資訊提供：利用本校首頁之「校務布告欄」、多元學習教室聯絡簿等管道，將相關特教資訊、特教新知、親職教育訊息提供給普師</w:t>
            </w:r>
            <w:r w:rsidRPr="00B179FE">
              <w:rPr>
                <w:rFonts w:ascii="Arial" w:eastAsia="標楷體" w:hAnsi="Arial" w:cs="Arial"/>
                <w:color w:val="000000"/>
              </w:rPr>
              <w:t>/</w:t>
            </w:r>
            <w:r w:rsidRPr="00B179FE">
              <w:rPr>
                <w:rFonts w:ascii="Arial" w:eastAsia="標楷體" w:hAnsi="Arial" w:cs="Arial"/>
                <w:color w:val="000000"/>
              </w:rPr>
              <w:t>家長</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1901FF">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25" w:type="dxa"/>
            <w:vAlign w:val="center"/>
          </w:tcPr>
          <w:p w:rsidR="00235200" w:rsidRPr="00B179FE" w:rsidRDefault="00235200" w:rsidP="00C505D5">
            <w:pPr>
              <w:ind w:leftChars="-39" w:left="-94" w:rightChars="-39" w:right="-94"/>
              <w:jc w:val="both"/>
              <w:rPr>
                <w:rFonts w:ascii="Arial" w:eastAsia="標楷體" w:hAnsi="Arial" w:cs="Arial"/>
              </w:rPr>
            </w:pPr>
            <w:r w:rsidRPr="00B179FE">
              <w:rPr>
                <w:rFonts w:ascii="Arial" w:eastAsia="標楷體" w:hAnsi="Arial" w:cs="Arial"/>
              </w:rPr>
              <w:t>提供心理支持與輔導服務，視需求召開個案研討會，相關輔導過程記錄於</w:t>
            </w:r>
            <w:r w:rsidRPr="00B179FE">
              <w:rPr>
                <w:rFonts w:ascii="Arial" w:eastAsia="標楷體" w:hAnsi="Arial" w:cs="Arial"/>
              </w:rPr>
              <w:t>IEP</w:t>
            </w:r>
            <w:r w:rsidRPr="00B179FE">
              <w:rPr>
                <w:rFonts w:ascii="Arial" w:eastAsia="標楷體" w:hAnsi="Arial" w:cs="Arial"/>
              </w:rPr>
              <w:t>中</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1901FF">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val="restart"/>
            <w:vAlign w:val="center"/>
          </w:tcPr>
          <w:p w:rsidR="00235200" w:rsidRPr="00B179FE" w:rsidRDefault="00235200" w:rsidP="00C505D5">
            <w:pPr>
              <w:ind w:leftChars="-36" w:left="-86" w:rightChars="-30" w:right="-72"/>
              <w:rPr>
                <w:rFonts w:ascii="Arial" w:eastAsia="標楷體" w:hAnsi="Arial" w:cs="Arial"/>
              </w:rPr>
            </w:pPr>
            <w:r w:rsidRPr="00B179FE">
              <w:rPr>
                <w:rFonts w:ascii="Arial" w:eastAsia="標楷體" w:hAnsi="Arial" w:cs="Arial"/>
              </w:rPr>
              <w:t>依規定提供社區資源服務</w:t>
            </w:r>
          </w:p>
        </w:tc>
        <w:tc>
          <w:tcPr>
            <w:tcW w:w="6425" w:type="dxa"/>
            <w:vAlign w:val="center"/>
          </w:tcPr>
          <w:p w:rsidR="00235200" w:rsidRPr="00B179FE" w:rsidRDefault="00235200" w:rsidP="00C505D5">
            <w:pPr>
              <w:ind w:leftChars="-39" w:left="-94" w:rightChars="-42" w:right="-101"/>
              <w:jc w:val="both"/>
              <w:rPr>
                <w:rFonts w:ascii="Arial" w:eastAsia="標楷體" w:hAnsi="Arial" w:cs="Arial"/>
              </w:rPr>
            </w:pPr>
            <w:r w:rsidRPr="00B179FE">
              <w:rPr>
                <w:rFonts w:ascii="Arial" w:eastAsia="標楷體" w:hAnsi="Arial" w:cs="Arial"/>
              </w:rPr>
              <w:t>依據本校「特殊教育需求學生社區資源運用實施計畫」，建立社區資源檔案，分析鄰近社區的資源特色</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r w:rsidR="00235200" w:rsidRPr="00B179FE" w:rsidTr="001901FF">
        <w:tc>
          <w:tcPr>
            <w:tcW w:w="392" w:type="dxa"/>
            <w:vMerge/>
          </w:tcPr>
          <w:p w:rsidR="00235200" w:rsidRPr="00B179FE" w:rsidRDefault="00235200" w:rsidP="00C505D5">
            <w:pPr>
              <w:ind w:leftChars="-35" w:left="-84" w:rightChars="-42" w:right="-101"/>
              <w:rPr>
                <w:rFonts w:ascii="Arial" w:eastAsia="標楷體" w:hAnsi="Arial" w:cs="Arial"/>
              </w:rPr>
            </w:pPr>
          </w:p>
        </w:tc>
        <w:tc>
          <w:tcPr>
            <w:tcW w:w="1046" w:type="dxa"/>
            <w:vMerge/>
          </w:tcPr>
          <w:p w:rsidR="00235200" w:rsidRPr="00B179FE" w:rsidRDefault="00235200" w:rsidP="00C505D5">
            <w:pPr>
              <w:ind w:leftChars="-36" w:left="-86" w:rightChars="-30" w:right="-72"/>
              <w:rPr>
                <w:rFonts w:ascii="Arial" w:eastAsia="標楷體" w:hAnsi="Arial" w:cs="Arial"/>
              </w:rPr>
            </w:pPr>
          </w:p>
        </w:tc>
        <w:tc>
          <w:tcPr>
            <w:tcW w:w="6425" w:type="dxa"/>
            <w:vAlign w:val="center"/>
          </w:tcPr>
          <w:p w:rsidR="00235200" w:rsidRPr="00B179FE" w:rsidRDefault="00235200" w:rsidP="00C505D5">
            <w:pPr>
              <w:ind w:leftChars="-39" w:left="-94" w:rightChars="-42" w:right="-101"/>
              <w:jc w:val="both"/>
              <w:rPr>
                <w:rFonts w:ascii="Arial" w:eastAsia="標楷體" w:hAnsi="Arial" w:cs="Arial"/>
              </w:rPr>
            </w:pPr>
            <w:r w:rsidRPr="00B179FE">
              <w:rPr>
                <w:rFonts w:ascii="Arial" w:eastAsia="標楷體" w:hAnsi="Arial" w:cs="Arial"/>
              </w:rPr>
              <w:t>依據本校「特殊教育需求學生社區資源運用實施計畫」，結合教學內容運用社區資源，並定期檢討執行成效</w:t>
            </w:r>
          </w:p>
        </w:tc>
        <w:tc>
          <w:tcPr>
            <w:tcW w:w="1190" w:type="dxa"/>
            <w:vAlign w:val="center"/>
          </w:tcPr>
          <w:p w:rsidR="00235200" w:rsidRPr="00B179FE" w:rsidRDefault="00235200" w:rsidP="00C505D5">
            <w:pPr>
              <w:ind w:leftChars="-33" w:left="-79" w:rightChars="-29" w:right="-70"/>
              <w:jc w:val="center"/>
              <w:rPr>
                <w:rFonts w:ascii="Arial" w:eastAsia="標楷體" w:hAnsi="Arial" w:cs="Arial"/>
              </w:rPr>
            </w:pPr>
            <w:r w:rsidRPr="00B179FE">
              <w:rPr>
                <w:rFonts w:ascii="Arial" w:eastAsia="標楷體" w:hAnsi="Arial" w:cs="Arial"/>
              </w:rPr>
              <w:t>全學年</w:t>
            </w:r>
          </w:p>
        </w:tc>
        <w:tc>
          <w:tcPr>
            <w:tcW w:w="836" w:type="dxa"/>
            <w:vAlign w:val="center"/>
          </w:tcPr>
          <w:p w:rsidR="00235200" w:rsidRPr="00B179FE" w:rsidRDefault="00235200" w:rsidP="00C505D5">
            <w:pPr>
              <w:ind w:leftChars="-37" w:left="-89" w:rightChars="-35" w:right="-84"/>
              <w:jc w:val="center"/>
              <w:rPr>
                <w:rFonts w:ascii="Arial" w:eastAsia="標楷體" w:hAnsi="Arial" w:cs="Arial"/>
              </w:rPr>
            </w:pPr>
            <w:r w:rsidRPr="00B179FE">
              <w:rPr>
                <w:rFonts w:ascii="Arial" w:eastAsia="標楷體" w:hAnsi="Arial" w:cs="Arial"/>
              </w:rPr>
              <w:t>輔導室特教師</w:t>
            </w:r>
          </w:p>
        </w:tc>
        <w:tc>
          <w:tcPr>
            <w:tcW w:w="760" w:type="dxa"/>
            <w:vAlign w:val="center"/>
          </w:tcPr>
          <w:p w:rsidR="00235200" w:rsidRPr="00B179FE" w:rsidRDefault="00235200" w:rsidP="00E12E95">
            <w:pPr>
              <w:ind w:leftChars="-41" w:left="-98" w:rightChars="-33" w:right="-79"/>
              <w:jc w:val="center"/>
              <w:rPr>
                <w:rFonts w:ascii="Arial" w:eastAsia="標楷體" w:hAnsi="Arial" w:cs="Arial"/>
              </w:rPr>
            </w:pPr>
            <w:r w:rsidRPr="00B179FE">
              <w:rPr>
                <w:rFonts w:ascii="Arial" w:eastAsia="標楷體" w:hAnsi="Arial" w:cs="Arial"/>
              </w:rPr>
              <w:sym w:font="Wingdings 2" w:char="F050"/>
            </w:r>
          </w:p>
        </w:tc>
        <w:tc>
          <w:tcPr>
            <w:tcW w:w="742" w:type="dxa"/>
            <w:vAlign w:val="center"/>
          </w:tcPr>
          <w:p w:rsidR="00235200" w:rsidRPr="00B179FE" w:rsidRDefault="00235200" w:rsidP="00C505D5">
            <w:pPr>
              <w:ind w:leftChars="-39" w:left="-94" w:rightChars="-42" w:right="-101"/>
              <w:jc w:val="center"/>
              <w:rPr>
                <w:rFonts w:ascii="Arial" w:eastAsia="標楷體" w:hAnsi="Arial" w:cs="Arial"/>
              </w:rPr>
            </w:pPr>
          </w:p>
        </w:tc>
        <w:tc>
          <w:tcPr>
            <w:tcW w:w="3345" w:type="dxa"/>
          </w:tcPr>
          <w:p w:rsidR="00235200" w:rsidRPr="00B179FE" w:rsidRDefault="00235200" w:rsidP="00C505D5">
            <w:pPr>
              <w:rPr>
                <w:rFonts w:ascii="Arial" w:eastAsia="標楷體" w:hAnsi="Arial" w:cs="Arial"/>
              </w:rPr>
            </w:pPr>
          </w:p>
        </w:tc>
      </w:tr>
    </w:tbl>
    <w:p w:rsidR="004C3702" w:rsidRPr="00B179FE" w:rsidRDefault="004C3702" w:rsidP="00C505D5">
      <w:pPr>
        <w:rPr>
          <w:rFonts w:ascii="Arial" w:eastAsia="標楷體" w:hAnsi="Arial" w:cs="Arial"/>
          <w:color w:val="1C1C1C"/>
        </w:rPr>
      </w:pPr>
    </w:p>
    <w:p w:rsidR="001901FF" w:rsidRPr="00B179FE" w:rsidRDefault="001901FF" w:rsidP="00C505D5">
      <w:pPr>
        <w:rPr>
          <w:rFonts w:ascii="Arial" w:eastAsia="標楷體" w:hAnsi="Arial" w:cs="Arial"/>
          <w:color w:val="1C1C1C"/>
        </w:rPr>
      </w:pPr>
      <w:r w:rsidRPr="00B179FE">
        <w:rPr>
          <w:rFonts w:ascii="Arial" w:eastAsia="標楷體" w:hAnsi="Arial" w:cs="Arial"/>
          <w:color w:val="1C1C1C"/>
        </w:rPr>
        <w:t>五、本計劃如有未盡事宜，悉依現行有關規定處理。</w:t>
      </w:r>
    </w:p>
    <w:p w:rsidR="001901FF" w:rsidRPr="00B179FE" w:rsidRDefault="001901FF" w:rsidP="00C505D5">
      <w:pPr>
        <w:rPr>
          <w:rFonts w:ascii="Arial" w:eastAsia="標楷體" w:hAnsi="Arial" w:cs="Arial"/>
          <w:color w:val="1C1C1C"/>
        </w:rPr>
      </w:pPr>
      <w:r w:rsidRPr="00B179FE">
        <w:rPr>
          <w:rFonts w:ascii="Arial" w:eastAsia="標楷體" w:hAnsi="Arial" w:cs="Arial"/>
          <w:color w:val="1C1C1C"/>
        </w:rPr>
        <w:t>六、本計劃經特教推行委員會會議通過，經校長核可後實施，修正亦同。</w:t>
      </w:r>
    </w:p>
    <w:p w:rsidR="001901FF" w:rsidRPr="00B179FE" w:rsidRDefault="004467E1" w:rsidP="00C505D5">
      <w:pPr>
        <w:rPr>
          <w:rFonts w:ascii="Arial" w:eastAsia="標楷體" w:hAnsi="Arial" w:cs="Arial"/>
          <w:color w:val="1C1C1C"/>
        </w:rPr>
      </w:pPr>
      <w:r w:rsidRPr="00B179FE">
        <w:rPr>
          <w:rFonts w:ascii="Arial" w:eastAsia="標楷體" w:hAnsi="Arial" w:cs="Arial"/>
          <w:color w:val="1C1C1C"/>
        </w:rPr>
        <w:t xml:space="preserve">                                                                                </w:t>
      </w:r>
      <w:r w:rsidRPr="00B179FE">
        <w:rPr>
          <w:rFonts w:ascii="Arial" w:eastAsia="標楷體" w:hAnsi="Arial" w:cs="Arial"/>
          <w:color w:val="1C1C1C"/>
        </w:rPr>
        <w:t>教務處：</w:t>
      </w:r>
      <w:r w:rsidR="006D5D5E">
        <w:rPr>
          <w:rFonts w:ascii="Arial" w:eastAsia="標楷體" w:hAnsi="Arial" w:cs="Arial"/>
          <w:color w:val="1C1C1C"/>
        </w:rPr>
        <w:t>詹萬廷</w:t>
      </w:r>
    </w:p>
    <w:p w:rsidR="00E47279" w:rsidRPr="00B179FE" w:rsidRDefault="004467E1" w:rsidP="00C505D5">
      <w:pPr>
        <w:rPr>
          <w:rFonts w:ascii="Arial" w:eastAsia="標楷體" w:hAnsi="Arial" w:cs="Arial"/>
          <w:color w:val="1C1C1C"/>
        </w:rPr>
      </w:pPr>
      <w:r w:rsidRPr="00B179FE">
        <w:rPr>
          <w:rFonts w:ascii="Arial" w:eastAsia="標楷體" w:hAnsi="Arial" w:cs="Arial"/>
          <w:color w:val="1C1C1C"/>
        </w:rPr>
        <w:t>承辦人：</w:t>
      </w:r>
      <w:r w:rsidR="006D5D5E">
        <w:rPr>
          <w:rFonts w:ascii="Arial" w:eastAsia="標楷體" w:hAnsi="Arial" w:cs="Arial"/>
          <w:color w:val="1C1C1C"/>
        </w:rPr>
        <w:t>林秀錦</w:t>
      </w:r>
      <w:r w:rsidRPr="00B179FE">
        <w:rPr>
          <w:rFonts w:ascii="Arial" w:eastAsia="標楷體" w:hAnsi="Arial" w:cs="Arial"/>
          <w:color w:val="1C1C1C"/>
        </w:rPr>
        <w:t xml:space="preserve">                          </w:t>
      </w:r>
      <w:r w:rsidRPr="00B179FE">
        <w:rPr>
          <w:rFonts w:ascii="Arial" w:eastAsia="標楷體" w:hAnsi="Arial" w:cs="Arial"/>
          <w:color w:val="1C1C1C"/>
        </w:rPr>
        <w:t>輔導室：</w:t>
      </w:r>
      <w:r w:rsidR="006D5D5E">
        <w:rPr>
          <w:rFonts w:ascii="Arial" w:eastAsia="標楷體" w:hAnsi="Arial" w:cs="Arial"/>
          <w:color w:val="1C1C1C"/>
        </w:rPr>
        <w:t>鐘重發</w:t>
      </w:r>
      <w:r w:rsidRPr="00B179FE">
        <w:rPr>
          <w:rFonts w:ascii="Arial" w:eastAsia="標楷體" w:hAnsi="Arial" w:cs="Arial"/>
          <w:color w:val="1C1C1C"/>
        </w:rPr>
        <w:t xml:space="preserve">                          </w:t>
      </w:r>
      <w:r w:rsidRPr="00B179FE">
        <w:rPr>
          <w:rFonts w:ascii="Arial" w:eastAsia="標楷體" w:hAnsi="Arial" w:cs="Arial"/>
          <w:color w:val="1C1C1C"/>
        </w:rPr>
        <w:t>學務處：</w:t>
      </w:r>
      <w:r w:rsidR="006D5D5E">
        <w:rPr>
          <w:rFonts w:ascii="Arial" w:eastAsia="標楷體" w:hAnsi="Arial" w:cs="Arial"/>
          <w:color w:val="1C1C1C"/>
        </w:rPr>
        <w:t>許原嘉</w:t>
      </w:r>
    </w:p>
    <w:p w:rsidR="004467E1" w:rsidRPr="00B179FE" w:rsidRDefault="004467E1" w:rsidP="00C505D5">
      <w:pPr>
        <w:rPr>
          <w:rFonts w:ascii="Arial" w:eastAsia="標楷體" w:hAnsi="Arial" w:cs="Arial"/>
          <w:color w:val="1C1C1C"/>
        </w:rPr>
      </w:pPr>
      <w:r w:rsidRPr="00B179FE">
        <w:rPr>
          <w:rFonts w:ascii="Arial" w:eastAsia="標楷體" w:hAnsi="Arial" w:cs="Arial"/>
          <w:color w:val="1C1C1C"/>
        </w:rPr>
        <w:t xml:space="preserve">                                                                                </w:t>
      </w:r>
      <w:r w:rsidRPr="00B179FE">
        <w:rPr>
          <w:rFonts w:ascii="Arial" w:eastAsia="標楷體" w:hAnsi="Arial" w:cs="Arial"/>
          <w:color w:val="1C1C1C"/>
        </w:rPr>
        <w:t>總務處：</w:t>
      </w:r>
      <w:r w:rsidR="006D5D5E">
        <w:rPr>
          <w:rFonts w:ascii="Arial" w:eastAsia="標楷體" w:hAnsi="Arial" w:cs="Arial"/>
          <w:color w:val="1C1C1C"/>
        </w:rPr>
        <w:t>劉錦泰</w:t>
      </w:r>
    </w:p>
    <w:p w:rsidR="004467E1" w:rsidRPr="00B179FE" w:rsidRDefault="004467E1" w:rsidP="00C505D5">
      <w:pPr>
        <w:rPr>
          <w:rFonts w:ascii="Arial" w:eastAsia="標楷體" w:hAnsi="Arial" w:cs="Arial"/>
          <w:color w:val="1C1C1C"/>
        </w:rPr>
      </w:pPr>
    </w:p>
    <w:p w:rsidR="00EA3901" w:rsidRPr="00B179FE" w:rsidRDefault="001901FF" w:rsidP="00C505D5">
      <w:pPr>
        <w:rPr>
          <w:rFonts w:ascii="Arial" w:eastAsia="標楷體" w:hAnsi="Arial" w:cs="Arial"/>
          <w:color w:val="1C1C1C"/>
        </w:rPr>
      </w:pPr>
      <w:r w:rsidRPr="00B179FE">
        <w:rPr>
          <w:rFonts w:ascii="Arial" w:eastAsia="標楷體" w:hAnsi="Arial" w:cs="Arial"/>
          <w:color w:val="1C1C1C"/>
        </w:rPr>
        <w:t>執行秘書：</w:t>
      </w:r>
      <w:r w:rsidR="006D5D5E">
        <w:rPr>
          <w:rFonts w:ascii="Arial" w:eastAsia="標楷體" w:hAnsi="Arial" w:cs="Arial"/>
          <w:color w:val="1C1C1C"/>
        </w:rPr>
        <w:t>鐘重發</w:t>
      </w:r>
      <w:r w:rsidRPr="00B179FE">
        <w:rPr>
          <w:rFonts w:ascii="Arial" w:eastAsia="標楷體" w:hAnsi="Arial" w:cs="Arial"/>
          <w:color w:val="1C1C1C"/>
        </w:rPr>
        <w:t xml:space="preserve">                        </w:t>
      </w:r>
      <w:r w:rsidRPr="00B179FE">
        <w:rPr>
          <w:rFonts w:ascii="Arial" w:eastAsia="標楷體" w:hAnsi="Arial" w:cs="Arial"/>
          <w:color w:val="1C1C1C"/>
        </w:rPr>
        <w:t>主任委員：</w:t>
      </w:r>
      <w:r w:rsidR="006D5D5E">
        <w:rPr>
          <w:rFonts w:ascii="Arial" w:eastAsia="標楷體" w:hAnsi="Arial" w:cs="Arial"/>
          <w:color w:val="1C1C1C"/>
        </w:rPr>
        <w:t>洪于仁</w:t>
      </w:r>
      <w:r w:rsidRPr="00B179FE">
        <w:rPr>
          <w:rFonts w:ascii="Arial" w:eastAsia="標楷體" w:hAnsi="Arial" w:cs="Arial"/>
          <w:color w:val="1C1C1C"/>
        </w:rPr>
        <w:t xml:space="preserve">                        </w:t>
      </w:r>
      <w:r w:rsidRPr="00B179FE">
        <w:rPr>
          <w:rFonts w:ascii="Arial" w:eastAsia="標楷體" w:hAnsi="Arial" w:cs="Arial"/>
          <w:color w:val="1C1C1C"/>
        </w:rPr>
        <w:t>特殊教育推行委員會：</w:t>
      </w:r>
      <w:r w:rsidR="006D5D5E">
        <w:rPr>
          <w:rFonts w:ascii="Arial" w:eastAsia="標楷體" w:hAnsi="Arial" w:cs="Arial"/>
          <w:color w:val="1C1C1C"/>
        </w:rPr>
        <w:t>合興國小特推會</w:t>
      </w:r>
      <w:bookmarkStart w:id="0" w:name="_GoBack"/>
      <w:bookmarkEnd w:id="0"/>
    </w:p>
    <w:p w:rsidR="004467E1" w:rsidRPr="00B179FE" w:rsidRDefault="004467E1" w:rsidP="00C505D5">
      <w:pPr>
        <w:rPr>
          <w:rFonts w:ascii="Arial" w:eastAsia="標楷體" w:hAnsi="Arial" w:cs="Arial"/>
          <w:color w:val="1C1C1C"/>
        </w:rPr>
      </w:pPr>
    </w:p>
    <w:p w:rsidR="004467E1" w:rsidRPr="00B179FE" w:rsidRDefault="004467E1" w:rsidP="00C505D5">
      <w:pPr>
        <w:rPr>
          <w:rFonts w:ascii="Arial" w:eastAsia="標楷體" w:hAnsi="Arial" w:cs="Arial"/>
          <w:color w:val="1C1C1C"/>
        </w:rPr>
      </w:pPr>
      <w:r w:rsidRPr="00B179FE">
        <w:rPr>
          <w:rFonts w:ascii="Arial" w:eastAsia="標楷體" w:hAnsi="Arial" w:cs="Arial"/>
          <w:color w:val="1C1C1C"/>
        </w:rPr>
        <w:t>校長：</w:t>
      </w:r>
      <w:r w:rsidR="006D5D5E">
        <w:rPr>
          <w:rFonts w:ascii="Arial" w:eastAsia="標楷體" w:hAnsi="Arial" w:cs="Arial"/>
          <w:color w:val="1C1C1C"/>
        </w:rPr>
        <w:t>洪于仁</w:t>
      </w:r>
    </w:p>
    <w:sectPr w:rsidR="004467E1" w:rsidRPr="00B179FE" w:rsidSect="00C505D5">
      <w:footerReference w:type="default" r:id="rId7"/>
      <w:pgSz w:w="16838" w:h="11906" w:orient="landscape" w:code="9"/>
      <w:pgMar w:top="851" w:right="1134" w:bottom="567" w:left="1134" w:header="567" w:footer="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DA6" w:rsidRDefault="00284DA6" w:rsidP="009A7BB1">
      <w:r>
        <w:separator/>
      </w:r>
    </w:p>
  </w:endnote>
  <w:endnote w:type="continuationSeparator" w:id="0">
    <w:p w:rsidR="00284DA6" w:rsidRDefault="00284DA6" w:rsidP="009A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116125"/>
      <w:docPartObj>
        <w:docPartGallery w:val="Page Numbers (Bottom of Page)"/>
        <w:docPartUnique/>
      </w:docPartObj>
    </w:sdtPr>
    <w:sdtEndPr/>
    <w:sdtContent>
      <w:p w:rsidR="00E12E95" w:rsidRDefault="00E12E95">
        <w:pPr>
          <w:pStyle w:val="a6"/>
          <w:jc w:val="center"/>
        </w:pPr>
        <w:r>
          <w:fldChar w:fldCharType="begin"/>
        </w:r>
        <w:r>
          <w:instrText>PAGE   \* MERGEFORMAT</w:instrText>
        </w:r>
        <w:r>
          <w:fldChar w:fldCharType="separate"/>
        </w:r>
        <w:r w:rsidR="006D5D5E" w:rsidRPr="006D5D5E">
          <w:rPr>
            <w:noProof/>
            <w:lang w:val="zh-TW"/>
          </w:rPr>
          <w:t>4</w:t>
        </w:r>
        <w:r>
          <w:fldChar w:fldCharType="end"/>
        </w:r>
      </w:p>
    </w:sdtContent>
  </w:sdt>
  <w:p w:rsidR="00E12E95" w:rsidRDefault="00E12E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DA6" w:rsidRDefault="00284DA6" w:rsidP="009A7BB1">
      <w:r>
        <w:separator/>
      </w:r>
    </w:p>
  </w:footnote>
  <w:footnote w:type="continuationSeparator" w:id="0">
    <w:p w:rsidR="00284DA6" w:rsidRDefault="00284DA6" w:rsidP="009A7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901"/>
    <w:rsid w:val="00034BA6"/>
    <w:rsid w:val="00073381"/>
    <w:rsid w:val="00152811"/>
    <w:rsid w:val="00185242"/>
    <w:rsid w:val="001901FF"/>
    <w:rsid w:val="001A06E1"/>
    <w:rsid w:val="001D1765"/>
    <w:rsid w:val="00235200"/>
    <w:rsid w:val="00284DA6"/>
    <w:rsid w:val="00295E97"/>
    <w:rsid w:val="002B370F"/>
    <w:rsid w:val="003166C8"/>
    <w:rsid w:val="00363B47"/>
    <w:rsid w:val="003C0498"/>
    <w:rsid w:val="003F728E"/>
    <w:rsid w:val="00427BAD"/>
    <w:rsid w:val="004467E1"/>
    <w:rsid w:val="004C3702"/>
    <w:rsid w:val="00612155"/>
    <w:rsid w:val="00631FA5"/>
    <w:rsid w:val="006B4683"/>
    <w:rsid w:val="006D5D5E"/>
    <w:rsid w:val="006E1339"/>
    <w:rsid w:val="00761D4E"/>
    <w:rsid w:val="00764A47"/>
    <w:rsid w:val="00767355"/>
    <w:rsid w:val="007A24F3"/>
    <w:rsid w:val="00835138"/>
    <w:rsid w:val="008A7EB2"/>
    <w:rsid w:val="009206BE"/>
    <w:rsid w:val="00965D04"/>
    <w:rsid w:val="009A7BB1"/>
    <w:rsid w:val="00A177CA"/>
    <w:rsid w:val="00A20E51"/>
    <w:rsid w:val="00A41118"/>
    <w:rsid w:val="00A7654E"/>
    <w:rsid w:val="00AA1991"/>
    <w:rsid w:val="00B179FE"/>
    <w:rsid w:val="00C505D5"/>
    <w:rsid w:val="00C83A48"/>
    <w:rsid w:val="00C96D50"/>
    <w:rsid w:val="00CE508A"/>
    <w:rsid w:val="00D735BA"/>
    <w:rsid w:val="00D85CC9"/>
    <w:rsid w:val="00DD6F7F"/>
    <w:rsid w:val="00E12E95"/>
    <w:rsid w:val="00E20E77"/>
    <w:rsid w:val="00E47279"/>
    <w:rsid w:val="00E6783E"/>
    <w:rsid w:val="00EA3901"/>
    <w:rsid w:val="00EC451D"/>
    <w:rsid w:val="00EE756B"/>
    <w:rsid w:val="00F752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C923E6-A6E6-4222-935E-5E52F463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901"/>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EA3901"/>
    <w:pPr>
      <w:widowControl/>
      <w:spacing w:before="100" w:beforeAutospacing="1" w:after="100" w:afterAutospacing="1"/>
    </w:pPr>
    <w:rPr>
      <w:rFonts w:ascii="Arial Unicode MS" w:eastAsia="Arial Unicode MS" w:hAnsi="Arial Unicode MS" w:cs="Arial Unicode MS"/>
      <w:kern w:val="0"/>
    </w:rPr>
  </w:style>
  <w:style w:type="table" w:styleId="a3">
    <w:name w:val="Table Grid"/>
    <w:basedOn w:val="a1"/>
    <w:uiPriority w:val="59"/>
    <w:rsid w:val="00EA39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7BB1"/>
    <w:pPr>
      <w:tabs>
        <w:tab w:val="center" w:pos="4153"/>
        <w:tab w:val="right" w:pos="8306"/>
      </w:tabs>
      <w:snapToGrid w:val="0"/>
    </w:pPr>
    <w:rPr>
      <w:sz w:val="20"/>
      <w:szCs w:val="20"/>
    </w:rPr>
  </w:style>
  <w:style w:type="character" w:customStyle="1" w:styleId="a5">
    <w:name w:val="頁首 字元"/>
    <w:basedOn w:val="a0"/>
    <w:link w:val="a4"/>
    <w:uiPriority w:val="99"/>
    <w:rsid w:val="009A7BB1"/>
    <w:rPr>
      <w:rFonts w:ascii="Times New Roman" w:eastAsia="新細明體" w:hAnsi="Times New Roman" w:cs="Times New Roman"/>
      <w:sz w:val="20"/>
      <w:szCs w:val="20"/>
    </w:rPr>
  </w:style>
  <w:style w:type="paragraph" w:styleId="a6">
    <w:name w:val="footer"/>
    <w:basedOn w:val="a"/>
    <w:link w:val="a7"/>
    <w:uiPriority w:val="99"/>
    <w:unhideWhenUsed/>
    <w:rsid w:val="009A7BB1"/>
    <w:pPr>
      <w:tabs>
        <w:tab w:val="center" w:pos="4153"/>
        <w:tab w:val="right" w:pos="8306"/>
      </w:tabs>
      <w:snapToGrid w:val="0"/>
    </w:pPr>
    <w:rPr>
      <w:sz w:val="20"/>
      <w:szCs w:val="20"/>
    </w:rPr>
  </w:style>
  <w:style w:type="character" w:customStyle="1" w:styleId="a7">
    <w:name w:val="頁尾 字元"/>
    <w:basedOn w:val="a0"/>
    <w:link w:val="a6"/>
    <w:uiPriority w:val="99"/>
    <w:rsid w:val="009A7BB1"/>
    <w:rPr>
      <w:rFonts w:ascii="Times New Roman" w:eastAsia="新細明體" w:hAnsi="Times New Roman" w:cs="Times New Roman"/>
      <w:sz w:val="20"/>
      <w:szCs w:val="20"/>
    </w:rPr>
  </w:style>
  <w:style w:type="paragraph" w:styleId="a8">
    <w:name w:val="Balloon Text"/>
    <w:basedOn w:val="a"/>
    <w:link w:val="a9"/>
    <w:uiPriority w:val="99"/>
    <w:semiHidden/>
    <w:unhideWhenUsed/>
    <w:rsid w:val="007A24F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7A24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6184">
      <w:bodyDiv w:val="1"/>
      <w:marLeft w:val="0"/>
      <w:marRight w:val="0"/>
      <w:marTop w:val="0"/>
      <w:marBottom w:val="0"/>
      <w:divBdr>
        <w:top w:val="none" w:sz="0" w:space="0" w:color="auto"/>
        <w:left w:val="none" w:sz="0" w:space="0" w:color="auto"/>
        <w:bottom w:val="none" w:sz="0" w:space="0" w:color="auto"/>
        <w:right w:val="none" w:sz="0" w:space="0" w:color="auto"/>
      </w:divBdr>
    </w:div>
    <w:div w:id="635109854">
      <w:bodyDiv w:val="1"/>
      <w:marLeft w:val="0"/>
      <w:marRight w:val="0"/>
      <w:marTop w:val="0"/>
      <w:marBottom w:val="0"/>
      <w:divBdr>
        <w:top w:val="none" w:sz="0" w:space="0" w:color="auto"/>
        <w:left w:val="none" w:sz="0" w:space="0" w:color="auto"/>
        <w:bottom w:val="none" w:sz="0" w:space="0" w:color="auto"/>
        <w:right w:val="none" w:sz="0" w:space="0" w:color="auto"/>
      </w:divBdr>
    </w:div>
    <w:div w:id="1117410317">
      <w:bodyDiv w:val="1"/>
      <w:marLeft w:val="0"/>
      <w:marRight w:val="0"/>
      <w:marTop w:val="0"/>
      <w:marBottom w:val="0"/>
      <w:divBdr>
        <w:top w:val="none" w:sz="0" w:space="0" w:color="auto"/>
        <w:left w:val="none" w:sz="0" w:space="0" w:color="auto"/>
        <w:bottom w:val="none" w:sz="0" w:space="0" w:color="auto"/>
        <w:right w:val="none" w:sz="0" w:space="0" w:color="auto"/>
      </w:divBdr>
    </w:div>
    <w:div w:id="152111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672FE-610F-42FD-AA9F-FAF0DB4B6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699</Words>
  <Characters>3985</Characters>
  <Application>Microsoft Office Word</Application>
  <DocSecurity>0</DocSecurity>
  <Lines>33</Lines>
  <Paragraphs>9</Paragraphs>
  <ScaleCrop>false</ScaleCrop>
  <Company/>
  <LinksUpToDate>false</LinksUpToDate>
  <CharactersWithSpaces>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user</cp:lastModifiedBy>
  <cp:revision>7</cp:revision>
  <cp:lastPrinted>2017-06-20T03:50:00Z</cp:lastPrinted>
  <dcterms:created xsi:type="dcterms:W3CDTF">2017-06-18T05:17:00Z</dcterms:created>
  <dcterms:modified xsi:type="dcterms:W3CDTF">2017-06-21T06:23:00Z</dcterms:modified>
</cp:coreProperties>
</file>